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82B" w:rsidRPr="00846BA9" w:rsidRDefault="00F968F8" w:rsidP="00846BA9">
      <w:pPr>
        <w:jc w:val="center"/>
        <w:rPr>
          <w:rFonts w:ascii="Calibri" w:hAnsi="Calibri" w:cs="Arial"/>
          <w:b/>
          <w:color w:val="548DD4"/>
          <w:sz w:val="72"/>
          <w:szCs w:val="72"/>
          <w:lang w:val="de-DE"/>
        </w:rPr>
      </w:pPr>
      <w:r w:rsidRPr="00D46921">
        <w:rPr>
          <w:rFonts w:ascii="Calibri" w:hAnsi="Calibri" w:cs="Arial"/>
          <w:b/>
          <w:color w:val="548DD4"/>
          <w:sz w:val="144"/>
          <w:szCs w:val="144"/>
          <w:lang w:val="de-DE"/>
        </w:rPr>
        <w:t>VIVALDI</w:t>
      </w:r>
      <w:r w:rsidR="00846BA9">
        <w:rPr>
          <w:rFonts w:ascii="Calibri" w:hAnsi="Calibri" w:cs="Arial"/>
          <w:b/>
          <w:color w:val="548DD4"/>
          <w:sz w:val="72"/>
          <w:szCs w:val="72"/>
          <w:lang w:val="de-DE"/>
        </w:rPr>
        <w:br/>
      </w:r>
      <w:r w:rsidRPr="00F968F8">
        <w:rPr>
          <w:rFonts w:ascii="Calibri" w:hAnsi="Calibri" w:cs="Arial"/>
          <w:b/>
          <w:color w:val="548DD4"/>
          <w:sz w:val="32"/>
          <w:szCs w:val="32"/>
          <w:lang w:val="de-DE"/>
        </w:rPr>
        <w:t>Eine Antenne für vier Jahreszeiten</w:t>
      </w:r>
    </w:p>
    <w:p w:rsidR="00A4382B" w:rsidRPr="00E446E8" w:rsidRDefault="00A4382B" w:rsidP="00A4382B">
      <w:pPr>
        <w:rPr>
          <w:rFonts w:ascii="Calibri" w:hAnsi="Calibri" w:cs="Arial"/>
          <w:color w:val="548DD4"/>
          <w:lang w:val="de-DE"/>
        </w:rPr>
      </w:pPr>
    </w:p>
    <w:p w:rsidR="00A678E0" w:rsidRDefault="00F968F8" w:rsidP="000B4EB6">
      <w:pPr>
        <w:jc w:val="both"/>
        <w:rPr>
          <w:rFonts w:ascii="Calibri" w:hAnsi="Calibri"/>
          <w:b/>
          <w:noProof/>
          <w:sz w:val="18"/>
          <w:szCs w:val="18"/>
          <w:lang w:val="de-DE" w:eastAsia="en-US"/>
        </w:rPr>
      </w:pPr>
      <w:r>
        <w:rPr>
          <w:rFonts w:ascii="Calibri" w:hAnsi="Calibri"/>
          <w:b/>
          <w:noProof/>
          <w:sz w:val="18"/>
          <w:szCs w:val="18"/>
          <w:lang w:val="de-DE" w:eastAsia="en-US"/>
        </w:rPr>
        <w:t>Was hat der Komponist Vivaldi</w:t>
      </w:r>
      <w:r w:rsidR="00F0738F">
        <w:rPr>
          <w:rFonts w:ascii="Calibri" w:hAnsi="Calibri"/>
          <w:b/>
          <w:noProof/>
          <w:sz w:val="18"/>
          <w:szCs w:val="18"/>
          <w:lang w:val="de-DE" w:eastAsia="en-US"/>
        </w:rPr>
        <w:t>, bekannt nicht nur wegen seines</w:t>
      </w:r>
      <w:r>
        <w:rPr>
          <w:rFonts w:ascii="Calibri" w:hAnsi="Calibri"/>
          <w:b/>
          <w:noProof/>
          <w:sz w:val="18"/>
          <w:szCs w:val="18"/>
          <w:lang w:val="de-DE" w:eastAsia="en-US"/>
        </w:rPr>
        <w:t xml:space="preserve"> Violin</w:t>
      </w:r>
      <w:r w:rsidR="00F0738F">
        <w:rPr>
          <w:rFonts w:ascii="Calibri" w:hAnsi="Calibri"/>
          <w:b/>
          <w:noProof/>
          <w:sz w:val="18"/>
          <w:szCs w:val="18"/>
          <w:lang w:val="de-DE" w:eastAsia="en-US"/>
        </w:rPr>
        <w:t>konzertes</w:t>
      </w:r>
      <w:r>
        <w:rPr>
          <w:rFonts w:ascii="Calibri" w:hAnsi="Calibri"/>
          <w:b/>
          <w:noProof/>
          <w:sz w:val="18"/>
          <w:szCs w:val="18"/>
          <w:lang w:val="de-DE" w:eastAsia="en-US"/>
        </w:rPr>
        <w:t xml:space="preserve"> - D</w:t>
      </w:r>
      <w:r w:rsidR="00B07DCB">
        <w:rPr>
          <w:rFonts w:ascii="Calibri" w:hAnsi="Calibri"/>
          <w:b/>
          <w:noProof/>
          <w:sz w:val="18"/>
          <w:szCs w:val="18"/>
          <w:lang w:val="de-DE" w:eastAsia="en-US"/>
        </w:rPr>
        <w:t>ie V</w:t>
      </w:r>
      <w:r>
        <w:rPr>
          <w:rFonts w:ascii="Calibri" w:hAnsi="Calibri"/>
          <w:b/>
          <w:noProof/>
          <w:sz w:val="18"/>
          <w:szCs w:val="18"/>
          <w:lang w:val="de-DE" w:eastAsia="en-US"/>
        </w:rPr>
        <w:t>ier Jahreszeiten - mit dem Amateurfunk gemeinsam? Im Juli</w:t>
      </w:r>
      <w:r w:rsidR="00E240D3">
        <w:rPr>
          <w:rFonts w:ascii="Calibri" w:hAnsi="Calibri"/>
          <w:b/>
          <w:noProof/>
          <w:sz w:val="18"/>
          <w:szCs w:val="18"/>
          <w:lang w:val="de-DE" w:eastAsia="en-US"/>
        </w:rPr>
        <w:t xml:space="preserve"> dieses</w:t>
      </w:r>
      <w:r w:rsidR="00DD6701">
        <w:rPr>
          <w:rFonts w:ascii="Calibri" w:hAnsi="Calibri"/>
          <w:b/>
          <w:noProof/>
          <w:sz w:val="18"/>
          <w:szCs w:val="18"/>
          <w:lang w:val="de-DE" w:eastAsia="en-US"/>
        </w:rPr>
        <w:t xml:space="preserve"> Jahres </w:t>
      </w:r>
      <w:r>
        <w:rPr>
          <w:rFonts w:ascii="Calibri" w:hAnsi="Calibri"/>
          <w:b/>
          <w:noProof/>
          <w:sz w:val="18"/>
          <w:szCs w:val="18"/>
          <w:lang w:val="de-DE" w:eastAsia="en-US"/>
        </w:rPr>
        <w:t>kam ich durch Rec</w:t>
      </w:r>
      <w:r w:rsidR="00F0738F">
        <w:rPr>
          <w:rFonts w:ascii="Calibri" w:hAnsi="Calibri"/>
          <w:b/>
          <w:noProof/>
          <w:sz w:val="18"/>
          <w:szCs w:val="18"/>
          <w:lang w:val="de-DE" w:eastAsia="en-US"/>
        </w:rPr>
        <w:t>herchen im Internet auf die</w:t>
      </w:r>
      <w:r>
        <w:rPr>
          <w:rFonts w:ascii="Calibri" w:hAnsi="Calibri"/>
          <w:b/>
          <w:noProof/>
          <w:sz w:val="18"/>
          <w:szCs w:val="18"/>
          <w:lang w:val="de-DE" w:eastAsia="en-US"/>
        </w:rPr>
        <w:t xml:space="preserve"> Vivaldi-Antenne und möchte </w:t>
      </w:r>
      <w:r w:rsidR="006970AF">
        <w:rPr>
          <w:rFonts w:ascii="Calibri" w:hAnsi="Calibri"/>
          <w:b/>
          <w:noProof/>
          <w:sz w:val="18"/>
          <w:szCs w:val="18"/>
          <w:lang w:val="de-DE" w:eastAsia="en-US"/>
        </w:rPr>
        <w:t xml:space="preserve">hier </w:t>
      </w:r>
      <w:r>
        <w:rPr>
          <w:rFonts w:ascii="Calibri" w:hAnsi="Calibri"/>
          <w:b/>
          <w:noProof/>
          <w:sz w:val="18"/>
          <w:szCs w:val="18"/>
          <w:lang w:val="de-DE" w:eastAsia="en-US"/>
        </w:rPr>
        <w:t>m</w:t>
      </w:r>
      <w:r w:rsidR="006970AF">
        <w:rPr>
          <w:rFonts w:ascii="Calibri" w:hAnsi="Calibri"/>
          <w:b/>
          <w:noProof/>
          <w:sz w:val="18"/>
          <w:szCs w:val="18"/>
          <w:lang w:val="de-DE" w:eastAsia="en-US"/>
        </w:rPr>
        <w:t xml:space="preserve">eine Erfahrungen </w:t>
      </w:r>
      <w:r w:rsidR="00E240D3">
        <w:rPr>
          <w:rFonts w:ascii="Calibri" w:hAnsi="Calibri"/>
          <w:b/>
          <w:noProof/>
          <w:sz w:val="18"/>
          <w:szCs w:val="18"/>
          <w:lang w:val="de-DE" w:eastAsia="en-US"/>
        </w:rPr>
        <w:t>allen zugänglich machen!</w:t>
      </w:r>
    </w:p>
    <w:p w:rsidR="00817914" w:rsidRDefault="00F968F8" w:rsidP="00F0738F">
      <w:pPr>
        <w:pStyle w:val="StandardWeb"/>
        <w:shd w:val="clear" w:color="auto" w:fill="FFFFFF"/>
        <w:spacing w:before="120" w:beforeAutospacing="0" w:after="120" w:afterAutospacing="0"/>
        <w:jc w:val="both"/>
        <w:rPr>
          <w:rFonts w:ascii="Calibri" w:hAnsi="Calibri" w:cs="Calibri"/>
          <w:color w:val="222222"/>
          <w:sz w:val="18"/>
          <w:szCs w:val="18"/>
          <w:shd w:val="clear" w:color="auto" w:fill="FFFFFF"/>
        </w:rPr>
      </w:pPr>
      <w:r>
        <w:rPr>
          <w:rFonts w:ascii="Calibri" w:hAnsi="Calibri"/>
          <w:noProof/>
          <w:sz w:val="18"/>
          <w:szCs w:val="18"/>
          <w:lang w:val="de-DE" w:eastAsia="en-US"/>
        </w:rPr>
        <w:t>Die sog. Vivaldi-Antenne</w:t>
      </w:r>
      <w:r w:rsidR="006970AF">
        <w:rPr>
          <w:rFonts w:ascii="Arial" w:hAnsi="Arial" w:cs="Arial"/>
          <w:color w:val="222222"/>
          <w:sz w:val="21"/>
          <w:szCs w:val="21"/>
          <w:shd w:val="clear" w:color="auto" w:fill="FFFFFF"/>
        </w:rPr>
        <w:t> </w:t>
      </w:r>
      <w:r w:rsidR="006970AF" w:rsidRPr="006970AF">
        <w:rPr>
          <w:rFonts w:ascii="Calibri" w:hAnsi="Calibri" w:cs="Calibri"/>
          <w:color w:val="222222"/>
          <w:sz w:val="18"/>
          <w:szCs w:val="18"/>
          <w:shd w:val="clear" w:color="auto" w:fill="FFFFFF"/>
        </w:rPr>
        <w:t>(auch: </w:t>
      </w:r>
      <w:r w:rsidR="006970AF" w:rsidRPr="006970AF">
        <w:rPr>
          <w:rFonts w:ascii="Calibri" w:hAnsi="Calibri" w:cs="Calibri"/>
          <w:bCs/>
          <w:iCs/>
          <w:color w:val="222222"/>
          <w:sz w:val="18"/>
          <w:szCs w:val="18"/>
          <w:shd w:val="clear" w:color="auto" w:fill="FFFFFF"/>
        </w:rPr>
        <w:t>tapered slot antenna</w:t>
      </w:r>
      <w:r w:rsidR="006970AF" w:rsidRPr="006970AF">
        <w:rPr>
          <w:rFonts w:ascii="Calibri" w:hAnsi="Calibri" w:cs="Calibri"/>
          <w:color w:val="222222"/>
          <w:sz w:val="18"/>
          <w:szCs w:val="18"/>
          <w:shd w:val="clear" w:color="auto" w:fill="FFFFFF"/>
        </w:rPr>
        <w:t> für „Antenne mit sich erweiterndem Schlitz“; kurz: </w:t>
      </w:r>
      <w:r w:rsidR="006970AF" w:rsidRPr="006970AF">
        <w:rPr>
          <w:rFonts w:ascii="Calibri" w:hAnsi="Calibri" w:cs="Calibri"/>
          <w:bCs/>
          <w:color w:val="222222"/>
          <w:sz w:val="18"/>
          <w:szCs w:val="18"/>
          <w:shd w:val="clear" w:color="auto" w:fill="FFFFFF"/>
        </w:rPr>
        <w:t>TSA</w:t>
      </w:r>
      <w:r w:rsidR="006970AF" w:rsidRPr="006970AF">
        <w:rPr>
          <w:rFonts w:ascii="Calibri" w:hAnsi="Calibri" w:cs="Calibri"/>
          <w:color w:val="222222"/>
          <w:sz w:val="18"/>
          <w:szCs w:val="18"/>
          <w:shd w:val="clear" w:color="auto" w:fill="FFFFFF"/>
        </w:rPr>
        <w:t>)</w:t>
      </w:r>
      <w:r w:rsidR="00D12160">
        <w:rPr>
          <w:rFonts w:ascii="Calibri" w:hAnsi="Calibri" w:cs="Calibri"/>
          <w:color w:val="222222"/>
          <w:sz w:val="18"/>
          <w:szCs w:val="18"/>
          <w:shd w:val="clear" w:color="auto" w:fill="FFFFFF"/>
        </w:rPr>
        <w:t xml:space="preserve"> ist eine Antenne, die erstmal</w:t>
      </w:r>
      <w:r w:rsidR="00B07DCB">
        <w:rPr>
          <w:rFonts w:ascii="Calibri" w:hAnsi="Calibri" w:cs="Calibri"/>
          <w:color w:val="222222"/>
          <w:sz w:val="18"/>
          <w:szCs w:val="18"/>
          <w:shd w:val="clear" w:color="auto" w:fill="FFFFFF"/>
        </w:rPr>
        <w:t>s von Peter Gibson 1979</w:t>
      </w:r>
      <w:r w:rsidR="00D12160">
        <w:rPr>
          <w:rFonts w:ascii="Calibri" w:hAnsi="Calibri" w:cs="Calibri"/>
          <w:color w:val="222222"/>
          <w:sz w:val="18"/>
          <w:szCs w:val="18"/>
          <w:shd w:val="clear" w:color="auto" w:fill="FFFFFF"/>
        </w:rPr>
        <w:t xml:space="preserve"> </w:t>
      </w:r>
      <w:r w:rsidR="00B07DCB">
        <w:rPr>
          <w:rFonts w:ascii="Calibri" w:hAnsi="Calibri" w:cs="Calibri"/>
          <w:color w:val="222222"/>
          <w:sz w:val="18"/>
          <w:szCs w:val="18"/>
          <w:shd w:val="clear" w:color="auto" w:fill="FFFFFF"/>
        </w:rPr>
        <w:t>in einem Artikel</w:t>
      </w:r>
      <w:r w:rsidR="000E44C1">
        <w:rPr>
          <w:rFonts w:ascii="Calibri" w:hAnsi="Calibri" w:cs="Calibri"/>
          <w:color w:val="222222"/>
          <w:sz w:val="18"/>
          <w:szCs w:val="18"/>
          <w:shd w:val="clear" w:color="auto" w:fill="FFFFFF"/>
        </w:rPr>
        <w:t xml:space="preserve"> („The Vivaldi Aerial“)</w:t>
      </w:r>
      <w:r w:rsidR="00B07DCB">
        <w:rPr>
          <w:rFonts w:ascii="Calibri" w:hAnsi="Calibri" w:cs="Calibri"/>
          <w:color w:val="222222"/>
          <w:sz w:val="18"/>
          <w:szCs w:val="18"/>
          <w:shd w:val="clear" w:color="auto" w:fill="FFFFFF"/>
        </w:rPr>
        <w:t xml:space="preserve"> der </w:t>
      </w:r>
      <w:r w:rsidR="000E44C1">
        <w:rPr>
          <w:rFonts w:ascii="Calibri" w:hAnsi="Calibri" w:cs="Calibri"/>
          <w:color w:val="222222"/>
          <w:sz w:val="18"/>
          <w:szCs w:val="18"/>
          <w:shd w:val="clear" w:color="auto" w:fill="FFFFFF"/>
        </w:rPr>
        <w:t xml:space="preserve">9. </w:t>
      </w:r>
      <w:r w:rsidR="00B07DCB" w:rsidRPr="00B07DCB">
        <w:rPr>
          <w:rFonts w:ascii="Calibri" w:hAnsi="Calibri" w:cs="Calibri"/>
          <w:color w:val="222222"/>
          <w:sz w:val="18"/>
          <w:szCs w:val="18"/>
          <w:shd w:val="clear" w:color="auto" w:fill="FFFFFF"/>
        </w:rPr>
        <w:t>European Microwave Conference</w:t>
      </w:r>
      <w:r w:rsidR="00B07DCB">
        <w:rPr>
          <w:rFonts w:ascii="Arial" w:hAnsi="Arial" w:cs="Arial"/>
          <w:color w:val="222222"/>
          <w:sz w:val="21"/>
          <w:szCs w:val="21"/>
          <w:shd w:val="clear" w:color="auto" w:fill="FFFFFF"/>
        </w:rPr>
        <w:t xml:space="preserve"> </w:t>
      </w:r>
      <w:r w:rsidR="000E44C1">
        <w:rPr>
          <w:rFonts w:ascii="Calibri" w:hAnsi="Calibri" w:cs="Calibri"/>
          <w:color w:val="222222"/>
          <w:sz w:val="18"/>
          <w:szCs w:val="18"/>
          <w:shd w:val="clear" w:color="auto" w:fill="FFFFFF"/>
        </w:rPr>
        <w:t>vorgestellt wurde.</w:t>
      </w:r>
      <w:r w:rsidR="00817914">
        <w:rPr>
          <w:rFonts w:ascii="Calibri" w:hAnsi="Calibri" w:cs="Calibri"/>
          <w:color w:val="222222"/>
          <w:sz w:val="18"/>
          <w:szCs w:val="18"/>
          <w:shd w:val="clear" w:color="auto" w:fill="FFFFFF"/>
        </w:rPr>
        <w:t xml:space="preserve"> Seine Antenne funktionierte im Bereich von 8-40 GHZ (7.7 mm – 37.5mm) und bestand aus einer </w:t>
      </w:r>
      <w:r w:rsidR="00097888">
        <w:rPr>
          <w:rFonts w:ascii="Calibri" w:hAnsi="Calibri" w:cs="Calibri"/>
          <w:color w:val="222222"/>
          <w:sz w:val="18"/>
          <w:szCs w:val="18"/>
          <w:shd w:val="clear" w:color="auto" w:fill="FFFFFF"/>
        </w:rPr>
        <w:t>exponentiell</w:t>
      </w:r>
      <w:r w:rsidR="00817914">
        <w:rPr>
          <w:rFonts w:ascii="Calibri" w:hAnsi="Calibri" w:cs="Calibri"/>
          <w:color w:val="222222"/>
          <w:sz w:val="18"/>
          <w:szCs w:val="18"/>
          <w:shd w:val="clear" w:color="auto" w:fill="FFFFFF"/>
        </w:rPr>
        <w:t xml:space="preserve"> errechneten</w:t>
      </w:r>
      <w:r w:rsidR="00BE29C0">
        <w:rPr>
          <w:rFonts w:ascii="Calibri" w:hAnsi="Calibri" w:cs="Calibri"/>
          <w:color w:val="222222"/>
          <w:sz w:val="18"/>
          <w:szCs w:val="18"/>
          <w:shd w:val="clear" w:color="auto" w:fill="FFFFFF"/>
        </w:rPr>
        <w:t xml:space="preserve"> Form, die </w:t>
      </w:r>
      <w:r w:rsidR="00117903">
        <w:rPr>
          <w:rFonts w:ascii="Calibri" w:hAnsi="Calibri" w:cs="Calibri"/>
          <w:color w:val="222222"/>
          <w:sz w:val="18"/>
          <w:szCs w:val="18"/>
          <w:shd w:val="clear" w:color="auto" w:fill="FFFFFF"/>
        </w:rPr>
        <w:t>lithographisch auf ein</w:t>
      </w:r>
      <w:r w:rsidR="00692B23">
        <w:rPr>
          <w:rFonts w:ascii="Calibri" w:hAnsi="Calibri" w:cs="Calibri"/>
          <w:color w:val="222222"/>
          <w:sz w:val="18"/>
          <w:szCs w:val="18"/>
          <w:shd w:val="clear" w:color="auto" w:fill="FFFFFF"/>
        </w:rPr>
        <w:t>em</w:t>
      </w:r>
      <w:r w:rsidR="00117903">
        <w:rPr>
          <w:rFonts w:ascii="Calibri" w:hAnsi="Calibri" w:cs="Calibri"/>
          <w:color w:val="222222"/>
          <w:sz w:val="18"/>
          <w:szCs w:val="18"/>
          <w:shd w:val="clear" w:color="auto" w:fill="FFFFFF"/>
        </w:rPr>
        <w:t xml:space="preserve"> </w:t>
      </w:r>
      <w:proofErr w:type="spellStart"/>
      <w:r w:rsidR="00117903">
        <w:rPr>
          <w:rFonts w:ascii="Calibri" w:hAnsi="Calibri" w:cs="Calibri"/>
          <w:color w:val="222222"/>
          <w:sz w:val="18"/>
          <w:szCs w:val="18"/>
          <w:shd w:val="clear" w:color="auto" w:fill="FFFFFF"/>
        </w:rPr>
        <w:t>Aluminia</w:t>
      </w:r>
      <w:proofErr w:type="spellEnd"/>
      <w:r w:rsidR="00BE29C0">
        <w:rPr>
          <w:rFonts w:ascii="Calibri" w:hAnsi="Calibri" w:cs="Calibri"/>
          <w:color w:val="222222"/>
          <w:sz w:val="18"/>
          <w:szCs w:val="18"/>
          <w:shd w:val="clear" w:color="auto" w:fill="FFFFFF"/>
        </w:rPr>
        <w:t>-Substrat aufgebracht wurde.</w:t>
      </w:r>
      <w:r w:rsidR="00D12160">
        <w:rPr>
          <w:rFonts w:ascii="Calibri" w:hAnsi="Calibri" w:cs="Calibri"/>
          <w:color w:val="222222"/>
          <w:sz w:val="18"/>
          <w:szCs w:val="18"/>
          <w:shd w:val="clear" w:color="auto" w:fill="FFFFFF"/>
        </w:rPr>
        <w:t xml:space="preserve"> Auf diesen Namen kam er vermutlich, da der Querschnitt der Antenne ihn an eine Trompete erinnerte,  er </w:t>
      </w:r>
      <w:r w:rsidR="00605F6D">
        <w:rPr>
          <w:rFonts w:ascii="Calibri" w:hAnsi="Calibri" w:cs="Calibri"/>
          <w:color w:val="222222"/>
          <w:sz w:val="18"/>
          <w:szCs w:val="18"/>
          <w:shd w:val="clear" w:color="auto" w:fill="FFFFFF"/>
        </w:rPr>
        <w:t>selbst Komponist und</w:t>
      </w:r>
      <w:r w:rsidR="00D12160">
        <w:rPr>
          <w:rFonts w:ascii="Calibri" w:hAnsi="Calibri" w:cs="Calibri"/>
          <w:color w:val="222222"/>
          <w:sz w:val="18"/>
          <w:szCs w:val="18"/>
          <w:shd w:val="clear" w:color="auto" w:fill="FFFFFF"/>
        </w:rPr>
        <w:t xml:space="preserve"> Anhänger Vivaldis war und Vivaldi 300 Jahre zuvor verstorben war. Leider ist der Ur</w:t>
      </w:r>
      <w:r w:rsidR="00B07DCB">
        <w:rPr>
          <w:rFonts w:ascii="Calibri" w:hAnsi="Calibri" w:cs="Calibri"/>
          <w:color w:val="222222"/>
          <w:sz w:val="18"/>
          <w:szCs w:val="18"/>
          <w:shd w:val="clear" w:color="auto" w:fill="FFFFFF"/>
        </w:rPr>
        <w:t>s</w:t>
      </w:r>
      <w:r w:rsidR="00D12160">
        <w:rPr>
          <w:rFonts w:ascii="Calibri" w:hAnsi="Calibri" w:cs="Calibri"/>
          <w:color w:val="222222"/>
          <w:sz w:val="18"/>
          <w:szCs w:val="18"/>
          <w:shd w:val="clear" w:color="auto" w:fill="FFFFFF"/>
        </w:rPr>
        <w:t>prung des Namens bis heute nicht vollständig geklärt, da Peter Gibson 2010</w:t>
      </w:r>
      <w:r w:rsidR="00BE29C0">
        <w:rPr>
          <w:rFonts w:ascii="Calibri" w:hAnsi="Calibri" w:cs="Calibri"/>
          <w:color w:val="222222"/>
          <w:sz w:val="18"/>
          <w:szCs w:val="18"/>
          <w:shd w:val="clear" w:color="auto" w:fill="FFFFFF"/>
        </w:rPr>
        <w:t xml:space="preserve"> </w:t>
      </w:r>
      <w:r w:rsidR="00D12160">
        <w:rPr>
          <w:rFonts w:ascii="Calibri" w:hAnsi="Calibri" w:cs="Calibri"/>
          <w:color w:val="222222"/>
          <w:sz w:val="18"/>
          <w:szCs w:val="18"/>
          <w:shd w:val="clear" w:color="auto" w:fill="FFFFFF"/>
        </w:rPr>
        <w:t xml:space="preserve"> verstarb, ohne nähere Angaben dazu gemacht zu haben.</w:t>
      </w:r>
    </w:p>
    <w:p w:rsidR="00817914" w:rsidRDefault="00817914" w:rsidP="00F0738F">
      <w:pPr>
        <w:pStyle w:val="StandardWeb"/>
        <w:shd w:val="clear" w:color="auto" w:fill="FFFFFF"/>
        <w:spacing w:before="120" w:beforeAutospacing="0" w:after="120" w:afterAutospacing="0"/>
        <w:jc w:val="both"/>
        <w:rPr>
          <w:rFonts w:ascii="Calibri" w:hAnsi="Calibri" w:cs="Calibri"/>
          <w:color w:val="222222"/>
          <w:sz w:val="18"/>
          <w:szCs w:val="18"/>
          <w:shd w:val="clear" w:color="auto" w:fill="FFFFFF"/>
        </w:rPr>
      </w:pPr>
      <w:r>
        <w:rPr>
          <w:rFonts w:ascii="Calibri" w:hAnsi="Calibri" w:cs="Calibri"/>
          <w:color w:val="222222"/>
          <w:sz w:val="18"/>
          <w:szCs w:val="18"/>
          <w:shd w:val="clear" w:color="auto" w:fill="FFFFFF"/>
        </w:rPr>
        <w:t>TSA-Antennen sind planare, endgespeiste Antennen, die aus einem Schlitz (Slot) bestehen und sich zum Ende hin erweitern. TSA stellen also eine zwei-dimensionale Sonderform der drei</w:t>
      </w:r>
      <w:r w:rsidR="00BE29C0">
        <w:rPr>
          <w:rFonts w:ascii="Calibri" w:hAnsi="Calibri" w:cs="Calibri"/>
          <w:color w:val="222222"/>
          <w:sz w:val="18"/>
          <w:szCs w:val="18"/>
          <w:shd w:val="clear" w:color="auto" w:fill="FFFFFF"/>
        </w:rPr>
        <w:t>-</w:t>
      </w:r>
      <w:r>
        <w:rPr>
          <w:rFonts w:ascii="Calibri" w:hAnsi="Calibri" w:cs="Calibri"/>
          <w:color w:val="222222"/>
          <w:sz w:val="18"/>
          <w:szCs w:val="18"/>
          <w:shd w:val="clear" w:color="auto" w:fill="FFFFFF"/>
        </w:rPr>
        <w:t>dimensionalen Horn-Antennen, die seit Jahrzehnten bereits im Millimeterbereich verwendet werden</w:t>
      </w:r>
      <w:r w:rsidR="00BE29C0">
        <w:rPr>
          <w:rFonts w:ascii="Calibri" w:hAnsi="Calibri" w:cs="Calibri"/>
          <w:color w:val="222222"/>
          <w:sz w:val="18"/>
          <w:szCs w:val="18"/>
          <w:shd w:val="clear" w:color="auto" w:fill="FFFFFF"/>
        </w:rPr>
        <w:t>,</w:t>
      </w:r>
      <w:r>
        <w:rPr>
          <w:rFonts w:ascii="Calibri" w:hAnsi="Calibri" w:cs="Calibri"/>
          <w:color w:val="222222"/>
          <w:sz w:val="18"/>
          <w:szCs w:val="18"/>
          <w:shd w:val="clear" w:color="auto" w:fill="FFFFFF"/>
        </w:rPr>
        <w:t xml:space="preserve"> dar. </w:t>
      </w:r>
      <w:r w:rsidR="00BE29C0">
        <w:rPr>
          <w:rFonts w:ascii="Calibri" w:hAnsi="Calibri" w:cs="Calibri"/>
          <w:color w:val="222222"/>
          <w:sz w:val="18"/>
          <w:szCs w:val="18"/>
          <w:shd w:val="clear" w:color="auto" w:fill="FFFFFF"/>
        </w:rPr>
        <w:br/>
        <w:t>Pri</w:t>
      </w:r>
      <w:r w:rsidR="0027083F">
        <w:rPr>
          <w:rFonts w:ascii="Calibri" w:hAnsi="Calibri" w:cs="Calibri"/>
          <w:color w:val="222222"/>
          <w:sz w:val="18"/>
          <w:szCs w:val="18"/>
          <w:shd w:val="clear" w:color="auto" w:fill="FFFFFF"/>
        </w:rPr>
        <w:t>nzipiell existieren derzeit vier</w:t>
      </w:r>
      <w:r w:rsidR="00BE29C0">
        <w:rPr>
          <w:rFonts w:ascii="Calibri" w:hAnsi="Calibri" w:cs="Calibri"/>
          <w:color w:val="222222"/>
          <w:sz w:val="18"/>
          <w:szCs w:val="18"/>
          <w:shd w:val="clear" w:color="auto" w:fill="FFFFFF"/>
        </w:rPr>
        <w:t xml:space="preserve"> Arten der TSA, die jedoch einige Gemeinsamkeiten haben: Alle sind sehr breitbandig mit symmetrischen Abstrahlmustern</w:t>
      </w:r>
      <w:r w:rsidR="00353CFD">
        <w:rPr>
          <w:rFonts w:ascii="Calibri" w:hAnsi="Calibri" w:cs="Calibri"/>
          <w:color w:val="222222"/>
          <w:sz w:val="18"/>
          <w:szCs w:val="18"/>
          <w:shd w:val="clear" w:color="auto" w:fill="FFFFFF"/>
        </w:rPr>
        <w:t xml:space="preserve"> und </w:t>
      </w:r>
      <w:r w:rsidR="00BE29C0">
        <w:rPr>
          <w:rFonts w:ascii="Calibri" w:hAnsi="Calibri" w:cs="Calibri"/>
          <w:color w:val="222222"/>
          <w:sz w:val="18"/>
          <w:szCs w:val="18"/>
          <w:shd w:val="clear" w:color="auto" w:fill="FFFFFF"/>
        </w:rPr>
        <w:t>relativ leicht</w:t>
      </w:r>
      <w:r w:rsidR="00117903">
        <w:rPr>
          <w:rFonts w:ascii="Calibri" w:hAnsi="Calibri" w:cs="Calibri"/>
          <w:color w:val="222222"/>
          <w:sz w:val="18"/>
          <w:szCs w:val="18"/>
          <w:shd w:val="clear" w:color="auto" w:fill="FFFFFF"/>
        </w:rPr>
        <w:t xml:space="preserve"> </w:t>
      </w:r>
      <w:r w:rsidR="00353CFD">
        <w:rPr>
          <w:rFonts w:ascii="Calibri" w:hAnsi="Calibri" w:cs="Calibri"/>
          <w:color w:val="222222"/>
          <w:sz w:val="18"/>
          <w:szCs w:val="18"/>
          <w:shd w:val="clear" w:color="auto" w:fill="FFFFFF"/>
        </w:rPr>
        <w:t xml:space="preserve">auf </w:t>
      </w:r>
      <w:r w:rsidR="00097888">
        <w:rPr>
          <w:rFonts w:ascii="Calibri" w:hAnsi="Calibri" w:cs="Calibri"/>
          <w:color w:val="222222"/>
          <w:sz w:val="18"/>
          <w:szCs w:val="18"/>
          <w:shd w:val="clear" w:color="auto" w:fill="FFFFFF"/>
        </w:rPr>
        <w:t>Platinen</w:t>
      </w:r>
      <w:r w:rsidR="00117903">
        <w:rPr>
          <w:rFonts w:ascii="Calibri" w:hAnsi="Calibri" w:cs="Calibri"/>
          <w:color w:val="222222"/>
          <w:sz w:val="18"/>
          <w:szCs w:val="18"/>
          <w:shd w:val="clear" w:color="auto" w:fill="FFFFFF"/>
        </w:rPr>
        <w:t>m</w:t>
      </w:r>
      <w:r w:rsidR="00097888">
        <w:rPr>
          <w:rFonts w:ascii="Calibri" w:hAnsi="Calibri" w:cs="Calibri"/>
          <w:color w:val="222222"/>
          <w:sz w:val="18"/>
          <w:szCs w:val="18"/>
          <w:shd w:val="clear" w:color="auto" w:fill="FFFFFF"/>
        </w:rPr>
        <w:t>aterial</w:t>
      </w:r>
      <w:r w:rsidR="00117903">
        <w:rPr>
          <w:rFonts w:ascii="Calibri" w:hAnsi="Calibri" w:cs="Calibri"/>
          <w:color w:val="222222"/>
          <w:sz w:val="18"/>
          <w:szCs w:val="18"/>
          <w:shd w:val="clear" w:color="auto" w:fill="FFFFFF"/>
        </w:rPr>
        <w:t xml:space="preserve"> zu verwirklichen</w:t>
      </w:r>
      <w:r w:rsidR="00BE29C0">
        <w:rPr>
          <w:rFonts w:ascii="Calibri" w:hAnsi="Calibri" w:cs="Calibri"/>
          <w:color w:val="222222"/>
          <w:sz w:val="18"/>
          <w:szCs w:val="18"/>
          <w:shd w:val="clear" w:color="auto" w:fill="FFFFFF"/>
        </w:rPr>
        <w:t>, was eine Integration direkt in Schaltungen und größere</w:t>
      </w:r>
      <w:r w:rsidR="00F145FA">
        <w:rPr>
          <w:rFonts w:ascii="Calibri" w:hAnsi="Calibri" w:cs="Calibri"/>
          <w:color w:val="222222"/>
          <w:sz w:val="18"/>
          <w:szCs w:val="18"/>
          <w:shd w:val="clear" w:color="auto" w:fill="FFFFFF"/>
        </w:rPr>
        <w:t>n</w:t>
      </w:r>
      <w:r w:rsidR="00BE29C0">
        <w:rPr>
          <w:rFonts w:ascii="Calibri" w:hAnsi="Calibri" w:cs="Calibri"/>
          <w:color w:val="222222"/>
          <w:sz w:val="18"/>
          <w:szCs w:val="18"/>
          <w:shd w:val="clear" w:color="auto" w:fill="FFFFFF"/>
        </w:rPr>
        <w:t xml:space="preserve"> Arrays ermöglicht.</w:t>
      </w:r>
      <w:r w:rsidR="00353CFD">
        <w:rPr>
          <w:rFonts w:ascii="Calibri" w:hAnsi="Calibri" w:cs="Calibri"/>
          <w:color w:val="222222"/>
          <w:sz w:val="18"/>
          <w:szCs w:val="18"/>
          <w:shd w:val="clear" w:color="auto" w:fill="FFFFFF"/>
        </w:rPr>
        <w:t xml:space="preserve"> Man unterscheidet prinzipiell zwischen linearen TSA, Vivaldi o. </w:t>
      </w:r>
      <w:r w:rsidR="00097888">
        <w:rPr>
          <w:rFonts w:ascii="Calibri" w:hAnsi="Calibri" w:cs="Calibri"/>
          <w:color w:val="222222"/>
          <w:sz w:val="18"/>
          <w:szCs w:val="18"/>
          <w:shd w:val="clear" w:color="auto" w:fill="FFFFFF"/>
        </w:rPr>
        <w:t>exponentiellen</w:t>
      </w:r>
      <w:r w:rsidR="00353CFD">
        <w:rPr>
          <w:rFonts w:ascii="Calibri" w:hAnsi="Calibri" w:cs="Calibri"/>
          <w:color w:val="222222"/>
          <w:sz w:val="18"/>
          <w:szCs w:val="18"/>
          <w:shd w:val="clear" w:color="auto" w:fill="FFFFFF"/>
        </w:rPr>
        <w:t xml:space="preserve"> TSA und TSA mit konstanter Breite:</w:t>
      </w:r>
    </w:p>
    <w:p w:rsidR="00353CFD" w:rsidRDefault="00E625BC" w:rsidP="00F0738F">
      <w:pPr>
        <w:pStyle w:val="StandardWeb"/>
        <w:shd w:val="clear" w:color="auto" w:fill="FFFFFF"/>
        <w:spacing w:before="120" w:beforeAutospacing="0" w:after="120" w:afterAutospacing="0"/>
        <w:jc w:val="both"/>
        <w:rPr>
          <w:rFonts w:ascii="Calibri" w:hAnsi="Calibri" w:cs="Calibri"/>
          <w:color w:val="222222"/>
          <w:sz w:val="18"/>
          <w:szCs w:val="18"/>
          <w:shd w:val="clear" w:color="auto" w:fill="FFFFFF"/>
        </w:rPr>
      </w:pPr>
      <w:r>
        <w:rPr>
          <w:rFonts w:ascii="Calibri" w:hAnsi="Calibri" w:cs="Calibri"/>
          <w:noProof/>
          <w:color w:val="222222"/>
          <w:sz w:val="18"/>
          <w:szCs w:val="18"/>
          <w:shd w:val="clear" w:color="auto" w:fill="FFFFFF"/>
          <w:lang w:val="de-DE" w:eastAsia="de-DE"/>
        </w:rPr>
        <w:drawing>
          <wp:inline distT="0" distB="0" distL="0" distR="0">
            <wp:extent cx="3240405" cy="893445"/>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valdi_Ar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405" cy="893445"/>
                    </a:xfrm>
                    <a:prstGeom prst="rect">
                      <a:avLst/>
                    </a:prstGeom>
                  </pic:spPr>
                </pic:pic>
              </a:graphicData>
            </a:graphic>
          </wp:inline>
        </w:drawing>
      </w:r>
    </w:p>
    <w:p w:rsidR="00117903" w:rsidRDefault="00207485" w:rsidP="00207485">
      <w:pPr>
        <w:pStyle w:val="StandardWeb"/>
        <w:shd w:val="clear" w:color="auto" w:fill="FFFFFF"/>
        <w:spacing w:before="120" w:beforeAutospacing="0" w:after="120" w:afterAutospacing="0"/>
        <w:jc w:val="both"/>
        <w:rPr>
          <w:rFonts w:ascii="Calibri" w:hAnsi="Calibri" w:cs="Calibri"/>
          <w:color w:val="222222"/>
          <w:sz w:val="12"/>
          <w:szCs w:val="12"/>
          <w:shd w:val="clear" w:color="auto" w:fill="FFFFFF"/>
        </w:rPr>
      </w:pPr>
      <w:r>
        <w:rPr>
          <w:rFonts w:ascii="Calibri" w:hAnsi="Calibri" w:cs="Calibri"/>
          <w:color w:val="222222"/>
          <w:sz w:val="12"/>
          <w:szCs w:val="12"/>
          <w:shd w:val="clear" w:color="auto" w:fill="FFFFFF"/>
        </w:rPr>
        <w:t xml:space="preserve">V.l.n.r: </w:t>
      </w:r>
      <w:r w:rsidR="00F145FA" w:rsidRPr="00207485">
        <w:rPr>
          <w:rFonts w:ascii="Calibri" w:hAnsi="Calibri" w:cs="Calibri"/>
          <w:color w:val="222222"/>
          <w:sz w:val="12"/>
          <w:szCs w:val="12"/>
          <w:shd w:val="clear" w:color="auto" w:fill="FFFFFF"/>
        </w:rPr>
        <w:t>Constant-Width Tapered Slot</w:t>
      </w:r>
      <w:r w:rsidRPr="00207485">
        <w:rPr>
          <w:rFonts w:ascii="Calibri" w:hAnsi="Calibri" w:cs="Calibri"/>
          <w:color w:val="222222"/>
          <w:sz w:val="12"/>
          <w:szCs w:val="12"/>
          <w:shd w:val="clear" w:color="auto" w:fill="FFFFFF"/>
        </w:rPr>
        <w:t xml:space="preserve">, </w:t>
      </w:r>
      <w:r w:rsidR="00F145FA">
        <w:rPr>
          <w:rFonts w:ascii="Calibri" w:hAnsi="Calibri" w:cs="Calibri"/>
          <w:color w:val="222222"/>
          <w:sz w:val="12"/>
          <w:szCs w:val="12"/>
          <w:shd w:val="clear" w:color="auto" w:fill="FFFFFF"/>
        </w:rPr>
        <w:t xml:space="preserve">Dual </w:t>
      </w:r>
      <w:r w:rsidRPr="00207485">
        <w:rPr>
          <w:rFonts w:ascii="Calibri" w:hAnsi="Calibri" w:cs="Calibri"/>
          <w:color w:val="222222"/>
          <w:sz w:val="12"/>
          <w:szCs w:val="12"/>
          <w:shd w:val="clear" w:color="auto" w:fill="FFFFFF"/>
        </w:rPr>
        <w:t>Exponenti</w:t>
      </w:r>
      <w:r w:rsidR="00F145FA">
        <w:rPr>
          <w:rFonts w:ascii="Calibri" w:hAnsi="Calibri" w:cs="Calibri"/>
          <w:color w:val="222222"/>
          <w:sz w:val="12"/>
          <w:szCs w:val="12"/>
          <w:shd w:val="clear" w:color="auto" w:fill="FFFFFF"/>
        </w:rPr>
        <w:t xml:space="preserve">al Tapered Slot (Vivaldi), </w:t>
      </w:r>
      <w:r w:rsidRPr="00207485">
        <w:rPr>
          <w:rFonts w:ascii="Calibri" w:hAnsi="Calibri" w:cs="Calibri"/>
          <w:color w:val="222222"/>
          <w:sz w:val="12"/>
          <w:szCs w:val="12"/>
          <w:shd w:val="clear" w:color="auto" w:fill="FFFFFF"/>
        </w:rPr>
        <w:t>Exponential Tapered Slot,</w:t>
      </w:r>
      <w:r w:rsidR="00F145FA" w:rsidRPr="00F145FA">
        <w:rPr>
          <w:rFonts w:ascii="Calibri" w:hAnsi="Calibri" w:cs="Calibri"/>
          <w:color w:val="222222"/>
          <w:sz w:val="12"/>
          <w:szCs w:val="12"/>
          <w:shd w:val="clear" w:color="auto" w:fill="FFFFFF"/>
        </w:rPr>
        <w:t xml:space="preserve"> </w:t>
      </w:r>
      <w:r w:rsidR="00F145FA">
        <w:rPr>
          <w:rFonts w:ascii="Calibri" w:hAnsi="Calibri" w:cs="Calibri"/>
          <w:color w:val="222222"/>
          <w:sz w:val="12"/>
          <w:szCs w:val="12"/>
          <w:shd w:val="clear" w:color="auto" w:fill="FFFFFF"/>
        </w:rPr>
        <w:t xml:space="preserve"> </w:t>
      </w:r>
      <w:r w:rsidR="00F145FA" w:rsidRPr="00207485">
        <w:rPr>
          <w:rFonts w:ascii="Calibri" w:hAnsi="Calibri" w:cs="Calibri"/>
          <w:color w:val="222222"/>
          <w:sz w:val="12"/>
          <w:szCs w:val="12"/>
          <w:shd w:val="clear" w:color="auto" w:fill="FFFFFF"/>
        </w:rPr>
        <w:t>Linear Tapered Slot</w:t>
      </w:r>
      <w:r w:rsidRPr="00207485">
        <w:rPr>
          <w:rFonts w:ascii="Calibri" w:hAnsi="Calibri" w:cs="Calibri"/>
          <w:color w:val="222222"/>
          <w:sz w:val="12"/>
          <w:szCs w:val="12"/>
          <w:shd w:val="clear" w:color="auto" w:fill="FFFFFF"/>
        </w:rPr>
        <w:t xml:space="preserve"> </w:t>
      </w:r>
    </w:p>
    <w:p w:rsidR="00605F6D" w:rsidRPr="00605F6D" w:rsidRDefault="00B07DCB" w:rsidP="00207485">
      <w:pPr>
        <w:pStyle w:val="StandardWeb"/>
        <w:shd w:val="clear" w:color="auto" w:fill="FFFFFF"/>
        <w:spacing w:before="120" w:beforeAutospacing="0" w:after="120" w:afterAutospacing="0"/>
        <w:jc w:val="both"/>
        <w:rPr>
          <w:rFonts w:asciiTheme="minorHAnsi" w:hAnsiTheme="minorHAnsi" w:cstheme="minorHAnsi"/>
          <w:color w:val="222222"/>
          <w:sz w:val="18"/>
          <w:szCs w:val="18"/>
        </w:rPr>
      </w:pPr>
      <w:r w:rsidRPr="00B07DCB">
        <w:rPr>
          <w:rFonts w:ascii="Calibri" w:hAnsi="Calibri" w:cs="Calibri"/>
          <w:color w:val="222222"/>
          <w:sz w:val="18"/>
          <w:szCs w:val="18"/>
          <w:shd w:val="clear" w:color="auto" w:fill="FFFFFF"/>
        </w:rPr>
        <w:t>Die </w:t>
      </w:r>
      <w:r w:rsidRPr="00B07DCB">
        <w:rPr>
          <w:rFonts w:ascii="Calibri" w:hAnsi="Calibri" w:cs="Calibri"/>
          <w:bCs/>
          <w:color w:val="222222"/>
          <w:sz w:val="18"/>
          <w:szCs w:val="18"/>
          <w:shd w:val="clear" w:color="auto" w:fill="FFFFFF"/>
        </w:rPr>
        <w:t>Vivaldi-Antenne</w:t>
      </w:r>
      <w:r w:rsidRPr="00B07DCB">
        <w:rPr>
          <w:rFonts w:ascii="Calibri" w:hAnsi="Calibri" w:cs="Calibri"/>
          <w:color w:val="222222"/>
          <w:sz w:val="18"/>
          <w:szCs w:val="18"/>
          <w:shd w:val="clear" w:color="auto" w:fill="FFFFFF"/>
        </w:rPr>
        <w:t xml:space="preserve"> ist </w:t>
      </w:r>
      <w:r w:rsidR="00D5057E">
        <w:rPr>
          <w:rFonts w:ascii="Calibri" w:hAnsi="Calibri" w:cs="Calibri"/>
          <w:color w:val="222222"/>
          <w:sz w:val="18"/>
          <w:szCs w:val="18"/>
          <w:shd w:val="clear" w:color="auto" w:fill="FFFFFF"/>
        </w:rPr>
        <w:t xml:space="preserve">wie gesagt </w:t>
      </w:r>
      <w:r w:rsidRPr="00B07DCB">
        <w:rPr>
          <w:rFonts w:ascii="Calibri" w:hAnsi="Calibri" w:cs="Calibri"/>
          <w:color w:val="222222"/>
          <w:sz w:val="18"/>
          <w:szCs w:val="18"/>
          <w:shd w:val="clear" w:color="auto" w:fill="FFFFFF"/>
        </w:rPr>
        <w:t>eine </w:t>
      </w:r>
      <w:r w:rsidR="006E3F47">
        <w:rPr>
          <w:rFonts w:ascii="Calibri" w:hAnsi="Calibri" w:cs="Calibri"/>
          <w:sz w:val="18"/>
          <w:szCs w:val="18"/>
          <w:shd w:val="clear" w:color="auto" w:fill="FFFFFF"/>
        </w:rPr>
        <w:t>exponentielle TSA – je nach Ausführung -</w:t>
      </w:r>
      <w:r w:rsidRPr="00B07DCB">
        <w:rPr>
          <w:rFonts w:ascii="Calibri" w:hAnsi="Calibri" w:cs="Calibri"/>
          <w:color w:val="222222"/>
          <w:sz w:val="18"/>
          <w:szCs w:val="18"/>
          <w:shd w:val="clear" w:color="auto" w:fill="FFFFFF"/>
        </w:rPr>
        <w:t> </w:t>
      </w:r>
      <w:r w:rsidR="00D5057E">
        <w:rPr>
          <w:rFonts w:ascii="Calibri" w:hAnsi="Calibri" w:cs="Calibri"/>
          <w:color w:val="222222"/>
          <w:sz w:val="18"/>
          <w:szCs w:val="18"/>
          <w:shd w:val="clear" w:color="auto" w:fill="FFFFFF"/>
        </w:rPr>
        <w:t xml:space="preserve"> </w:t>
      </w:r>
      <w:r w:rsidRPr="00B07DCB">
        <w:rPr>
          <w:rFonts w:ascii="Calibri" w:hAnsi="Calibri" w:cs="Calibri"/>
          <w:color w:val="222222"/>
          <w:sz w:val="18"/>
          <w:szCs w:val="18"/>
          <w:shd w:val="clear" w:color="auto" w:fill="FFFFFF"/>
        </w:rPr>
        <w:t>für den </w:t>
      </w:r>
      <w:r w:rsidR="00C62AA6" w:rsidRPr="00B07DCB">
        <w:rPr>
          <w:rFonts w:ascii="Calibri" w:hAnsi="Calibri" w:cs="Calibri"/>
          <w:color w:val="222222"/>
          <w:sz w:val="18"/>
          <w:szCs w:val="18"/>
          <w:shd w:val="clear" w:color="auto" w:fill="FFFFFF"/>
        </w:rPr>
        <w:t xml:space="preserve"> </w:t>
      </w:r>
      <w:r w:rsidRPr="00B07DCB">
        <w:rPr>
          <w:rFonts w:ascii="Calibri" w:hAnsi="Calibri" w:cs="Calibri"/>
          <w:color w:val="222222"/>
          <w:sz w:val="18"/>
          <w:szCs w:val="18"/>
          <w:shd w:val="clear" w:color="auto" w:fill="FFFFFF"/>
        </w:rPr>
        <w:t>Bereich</w:t>
      </w:r>
      <w:r w:rsidR="00C62AA6">
        <w:rPr>
          <w:rFonts w:ascii="Calibri" w:hAnsi="Calibri" w:cs="Calibri"/>
          <w:color w:val="222222"/>
          <w:sz w:val="18"/>
          <w:szCs w:val="18"/>
          <w:shd w:val="clear" w:color="auto" w:fill="FFFFFF"/>
        </w:rPr>
        <w:t xml:space="preserve"> von ca. 70cm bis hin zum Millimeterbereich</w:t>
      </w:r>
      <w:r w:rsidR="00F0738F">
        <w:rPr>
          <w:rFonts w:ascii="Calibri" w:hAnsi="Calibri" w:cs="Calibri"/>
          <w:color w:val="222222"/>
          <w:sz w:val="18"/>
          <w:szCs w:val="18"/>
          <w:shd w:val="clear" w:color="auto" w:fill="FFFFFF"/>
        </w:rPr>
        <w:t xml:space="preserve">, die aus </w:t>
      </w:r>
      <w:r w:rsidRPr="00B07DCB">
        <w:rPr>
          <w:rFonts w:ascii="Calibri" w:hAnsi="Calibri" w:cs="Calibri"/>
          <w:color w:val="222222"/>
          <w:sz w:val="18"/>
          <w:szCs w:val="18"/>
          <w:shd w:val="clear" w:color="auto" w:fill="FFFFFF"/>
        </w:rPr>
        <w:t>einer </w:t>
      </w:r>
      <w:r w:rsidR="00097888" w:rsidRPr="00B07DCB">
        <w:rPr>
          <w:rFonts w:ascii="Calibri" w:hAnsi="Calibri" w:cs="Calibri"/>
          <w:sz w:val="18"/>
          <w:szCs w:val="18"/>
          <w:shd w:val="clear" w:color="auto" w:fill="FFFFFF"/>
        </w:rPr>
        <w:t>komplanaren</w:t>
      </w:r>
      <w:r w:rsidRPr="00B07DCB">
        <w:rPr>
          <w:rFonts w:ascii="Calibri" w:hAnsi="Calibri" w:cs="Calibri"/>
          <w:color w:val="222222"/>
          <w:sz w:val="18"/>
          <w:szCs w:val="18"/>
          <w:shd w:val="clear" w:color="auto" w:fill="FFFFFF"/>
        </w:rPr>
        <w:t> Struktur auf einem metallisierten dielektrischen Substrat besteht</w:t>
      </w:r>
      <w:r w:rsidR="00605F6D">
        <w:rPr>
          <w:rFonts w:ascii="Calibri" w:hAnsi="Calibri" w:cs="Calibri"/>
          <w:color w:val="222222"/>
          <w:sz w:val="18"/>
          <w:szCs w:val="18"/>
          <w:shd w:val="clear" w:color="auto" w:fill="FFFFFF"/>
        </w:rPr>
        <w:t xml:space="preserve"> (z.B. </w:t>
      </w:r>
      <w:r w:rsidR="00097888">
        <w:rPr>
          <w:rFonts w:ascii="Calibri" w:hAnsi="Calibri" w:cs="Calibri"/>
          <w:color w:val="222222"/>
          <w:sz w:val="18"/>
          <w:szCs w:val="18"/>
          <w:shd w:val="clear" w:color="auto" w:fill="FFFFFF"/>
        </w:rPr>
        <w:t>Platinen Material</w:t>
      </w:r>
      <w:r w:rsidR="00605F6D">
        <w:rPr>
          <w:rFonts w:ascii="Calibri" w:hAnsi="Calibri" w:cs="Calibri"/>
          <w:color w:val="222222"/>
          <w:sz w:val="18"/>
          <w:szCs w:val="18"/>
          <w:shd w:val="clear" w:color="auto" w:fill="FFFFFF"/>
        </w:rPr>
        <w:t>)</w:t>
      </w:r>
      <w:r>
        <w:rPr>
          <w:rFonts w:ascii="Calibri" w:hAnsi="Calibri" w:cs="Calibri"/>
          <w:color w:val="222222"/>
          <w:sz w:val="18"/>
          <w:szCs w:val="18"/>
          <w:shd w:val="clear" w:color="auto" w:fill="FFFFFF"/>
        </w:rPr>
        <w:t xml:space="preserve">. </w:t>
      </w:r>
      <w:r w:rsidRPr="00B07DCB">
        <w:rPr>
          <w:rFonts w:asciiTheme="minorHAnsi" w:hAnsiTheme="minorHAnsi" w:cstheme="minorHAnsi"/>
          <w:color w:val="222222"/>
          <w:sz w:val="18"/>
          <w:szCs w:val="18"/>
          <w:shd w:val="clear" w:color="auto" w:fill="FFFFFF"/>
        </w:rPr>
        <w:t xml:space="preserve">Die einzelnen </w:t>
      </w:r>
      <w:r w:rsidR="00117903">
        <w:rPr>
          <w:rFonts w:asciiTheme="minorHAnsi" w:hAnsiTheme="minorHAnsi" w:cstheme="minorHAnsi"/>
          <w:color w:val="222222"/>
          <w:sz w:val="18"/>
          <w:szCs w:val="18"/>
          <w:shd w:val="clear" w:color="auto" w:fill="FFFFFF"/>
        </w:rPr>
        <w:t>Strahler-</w:t>
      </w:r>
      <w:r w:rsidR="00097888" w:rsidRPr="00B07DCB">
        <w:rPr>
          <w:rFonts w:asciiTheme="minorHAnsi" w:hAnsiTheme="minorHAnsi" w:cstheme="minorHAnsi"/>
          <w:color w:val="222222"/>
          <w:sz w:val="18"/>
          <w:szCs w:val="18"/>
          <w:shd w:val="clear" w:color="auto" w:fill="FFFFFF"/>
        </w:rPr>
        <w:t>Elemente</w:t>
      </w:r>
      <w:r w:rsidRPr="00B07DCB">
        <w:rPr>
          <w:rFonts w:asciiTheme="minorHAnsi" w:hAnsiTheme="minorHAnsi" w:cstheme="minorHAnsi"/>
          <w:color w:val="222222"/>
          <w:sz w:val="18"/>
          <w:szCs w:val="18"/>
          <w:shd w:val="clear" w:color="auto" w:fill="FFFFFF"/>
        </w:rPr>
        <w:t xml:space="preserve"> können auf einer Leiterplattenebene (</w:t>
      </w:r>
      <w:r w:rsidR="00097888" w:rsidRPr="00B07DCB">
        <w:rPr>
          <w:rFonts w:asciiTheme="minorHAnsi" w:hAnsiTheme="minorHAnsi" w:cstheme="minorHAnsi"/>
          <w:i/>
          <w:iCs/>
          <w:color w:val="222222"/>
          <w:sz w:val="18"/>
          <w:szCs w:val="18"/>
          <w:shd w:val="clear" w:color="auto" w:fill="FFFFFF"/>
        </w:rPr>
        <w:t>komplanare</w:t>
      </w:r>
      <w:r w:rsidRPr="00B07DCB">
        <w:rPr>
          <w:rFonts w:asciiTheme="minorHAnsi" w:hAnsiTheme="minorHAnsi" w:cstheme="minorHAnsi"/>
          <w:i/>
          <w:iCs/>
          <w:color w:val="222222"/>
          <w:sz w:val="18"/>
          <w:szCs w:val="18"/>
          <w:shd w:val="clear" w:color="auto" w:fill="FFFFFF"/>
        </w:rPr>
        <w:t xml:space="preserve"> Vivaldi-Antenne</w:t>
      </w:r>
      <w:r w:rsidRPr="00B07DCB">
        <w:rPr>
          <w:rFonts w:asciiTheme="minorHAnsi" w:hAnsiTheme="minorHAnsi" w:cstheme="minorHAnsi"/>
          <w:color w:val="222222"/>
          <w:sz w:val="18"/>
          <w:szCs w:val="18"/>
          <w:shd w:val="clear" w:color="auto" w:fill="FFFFFF"/>
        </w:rPr>
        <w:t>), auf zwei (</w:t>
      </w:r>
      <w:r w:rsidRPr="00B07DCB">
        <w:rPr>
          <w:rFonts w:asciiTheme="minorHAnsi" w:hAnsiTheme="minorHAnsi" w:cstheme="minorHAnsi"/>
          <w:i/>
          <w:iCs/>
          <w:color w:val="222222"/>
          <w:sz w:val="18"/>
          <w:szCs w:val="18"/>
          <w:shd w:val="clear" w:color="auto" w:fill="FFFFFF"/>
        </w:rPr>
        <w:t>antipodale Vivaldi-Antenne</w:t>
      </w:r>
      <w:r w:rsidRPr="00B07DCB">
        <w:rPr>
          <w:rFonts w:asciiTheme="minorHAnsi" w:hAnsiTheme="minorHAnsi" w:cstheme="minorHAnsi"/>
          <w:color w:val="222222"/>
          <w:sz w:val="18"/>
          <w:szCs w:val="18"/>
          <w:shd w:val="clear" w:color="auto" w:fill="FFFFFF"/>
        </w:rPr>
        <w:t>) oder drei Ebenen (</w:t>
      </w:r>
      <w:r w:rsidRPr="00B07DCB">
        <w:rPr>
          <w:rFonts w:asciiTheme="minorHAnsi" w:hAnsiTheme="minorHAnsi" w:cstheme="minorHAnsi"/>
          <w:i/>
          <w:iCs/>
          <w:color w:val="222222"/>
          <w:sz w:val="18"/>
          <w:szCs w:val="18"/>
          <w:shd w:val="clear" w:color="auto" w:fill="FFFFFF"/>
        </w:rPr>
        <w:t>symmetrisch-antipodale Vivaldi-Antenne</w:t>
      </w:r>
      <w:r w:rsidRPr="00B07DCB">
        <w:rPr>
          <w:rFonts w:asciiTheme="minorHAnsi" w:hAnsiTheme="minorHAnsi" w:cstheme="minorHAnsi"/>
          <w:color w:val="222222"/>
          <w:sz w:val="18"/>
          <w:szCs w:val="18"/>
          <w:shd w:val="clear" w:color="auto" w:fill="FFFFFF"/>
        </w:rPr>
        <w:t>) verteilt sein. Antipodale Vivaldi-Antennen können direkt an eine koaxiale Leitung angeschlossen werden</w:t>
      </w:r>
      <w:r>
        <w:rPr>
          <w:rFonts w:asciiTheme="minorHAnsi" w:hAnsiTheme="minorHAnsi" w:cstheme="minorHAnsi"/>
          <w:color w:val="222222"/>
          <w:sz w:val="18"/>
          <w:szCs w:val="18"/>
          <w:shd w:val="clear" w:color="auto" w:fill="FFFFFF"/>
        </w:rPr>
        <w:t>.</w:t>
      </w:r>
      <w:r w:rsidRPr="00D5057E">
        <w:rPr>
          <w:rFonts w:asciiTheme="minorHAnsi" w:hAnsiTheme="minorHAnsi" w:cstheme="minorHAnsi"/>
          <w:noProof/>
          <w:sz w:val="18"/>
          <w:szCs w:val="18"/>
          <w:lang w:eastAsia="en-US"/>
        </w:rPr>
        <w:t xml:space="preserve"> </w:t>
      </w:r>
      <w:r w:rsidR="00097888" w:rsidRPr="00605F6D">
        <w:rPr>
          <w:rFonts w:asciiTheme="minorHAnsi" w:hAnsiTheme="minorHAnsi" w:cstheme="minorHAnsi"/>
          <w:color w:val="222222"/>
          <w:sz w:val="18"/>
          <w:szCs w:val="18"/>
        </w:rPr>
        <w:t>Komplanare</w:t>
      </w:r>
      <w:r w:rsidR="00605F6D" w:rsidRPr="00605F6D">
        <w:rPr>
          <w:rFonts w:asciiTheme="minorHAnsi" w:hAnsiTheme="minorHAnsi" w:cstheme="minorHAnsi"/>
          <w:color w:val="222222"/>
          <w:sz w:val="18"/>
          <w:szCs w:val="18"/>
        </w:rPr>
        <w:t xml:space="preserve"> Vivaldi-Antennen werden über eine Schlitzleitung gespeist. Sollte die Anpasselektronik in Mikrostrip-Technologie vorliegen, ist ein Übergang notwendig. Dieser lässt sich relati</w:t>
      </w:r>
      <w:r w:rsidR="00605F6D">
        <w:rPr>
          <w:rFonts w:asciiTheme="minorHAnsi" w:hAnsiTheme="minorHAnsi" w:cstheme="minorHAnsi"/>
          <w:color w:val="222222"/>
          <w:sz w:val="18"/>
          <w:szCs w:val="18"/>
        </w:rPr>
        <w:t>v breitbandig realisieren, wenn</w:t>
      </w:r>
      <w:r w:rsidR="00D5057E">
        <w:rPr>
          <w:rFonts w:asciiTheme="minorHAnsi" w:hAnsiTheme="minorHAnsi" w:cstheme="minorHAnsi"/>
          <w:color w:val="222222"/>
          <w:sz w:val="18"/>
          <w:szCs w:val="18"/>
        </w:rPr>
        <w:t xml:space="preserve"> die Streifenleitung mit einem k</w:t>
      </w:r>
      <w:r w:rsidR="00605F6D">
        <w:rPr>
          <w:rFonts w:asciiTheme="minorHAnsi" w:hAnsiTheme="minorHAnsi" w:cstheme="minorHAnsi"/>
          <w:color w:val="222222"/>
          <w:sz w:val="18"/>
          <w:szCs w:val="18"/>
        </w:rPr>
        <w:t>reissektorförmigen Flächenelem</w:t>
      </w:r>
      <w:r w:rsidR="00D5057E">
        <w:rPr>
          <w:rFonts w:asciiTheme="minorHAnsi" w:hAnsiTheme="minorHAnsi" w:cstheme="minorHAnsi"/>
          <w:color w:val="222222"/>
          <w:sz w:val="18"/>
          <w:szCs w:val="18"/>
        </w:rPr>
        <w:t>en</w:t>
      </w:r>
      <w:r w:rsidR="00605F6D">
        <w:rPr>
          <w:rFonts w:asciiTheme="minorHAnsi" w:hAnsiTheme="minorHAnsi" w:cstheme="minorHAnsi"/>
          <w:color w:val="222222"/>
          <w:sz w:val="18"/>
          <w:szCs w:val="18"/>
        </w:rPr>
        <w:t xml:space="preserve">t abgeschlossen wird. </w:t>
      </w:r>
      <w:r w:rsidR="00605F6D" w:rsidRPr="00605F6D">
        <w:rPr>
          <w:rFonts w:asciiTheme="minorHAnsi" w:hAnsiTheme="minorHAnsi" w:cstheme="minorHAnsi"/>
          <w:color w:val="222222"/>
          <w:sz w:val="18"/>
          <w:szCs w:val="18"/>
        </w:rPr>
        <w:t>Dadurch wird ein Stromknote</w:t>
      </w:r>
      <w:r w:rsidR="001C5361">
        <w:rPr>
          <w:rFonts w:asciiTheme="minorHAnsi" w:hAnsiTheme="minorHAnsi" w:cstheme="minorHAnsi"/>
          <w:color w:val="222222"/>
          <w:sz w:val="18"/>
          <w:szCs w:val="18"/>
        </w:rPr>
        <w:t xml:space="preserve">n im </w:t>
      </w:r>
      <w:r w:rsidR="001C5361">
        <w:rPr>
          <w:rFonts w:asciiTheme="minorHAnsi" w:hAnsiTheme="minorHAnsi" w:cstheme="minorHAnsi"/>
          <w:color w:val="222222"/>
          <w:sz w:val="18"/>
          <w:szCs w:val="18"/>
        </w:rPr>
        <w:t>Kreuzungspunkt realisiert, d</w:t>
      </w:r>
      <w:r w:rsidR="00605F6D" w:rsidRPr="00605F6D">
        <w:rPr>
          <w:rFonts w:asciiTheme="minorHAnsi" w:hAnsiTheme="minorHAnsi" w:cstheme="minorHAnsi"/>
          <w:color w:val="222222"/>
          <w:sz w:val="18"/>
          <w:szCs w:val="18"/>
        </w:rPr>
        <w:t>ie Schlitzleitung hingegen wird mit einem kreisförmigen Freiraum, der eine viertel Wellenlänge lang ist, ebenfalls breitbandig abgeschlossen. Die eigentliche Antenne ist ein zweidimensionales Exponentialhorn, das die gerichtete Abstrahlung einer linear p</w:t>
      </w:r>
      <w:r w:rsidR="003159AC">
        <w:rPr>
          <w:rFonts w:asciiTheme="minorHAnsi" w:hAnsiTheme="minorHAnsi" w:cstheme="minorHAnsi"/>
          <w:color w:val="222222"/>
          <w:sz w:val="18"/>
          <w:szCs w:val="18"/>
        </w:rPr>
        <w:t>o</w:t>
      </w:r>
      <w:r w:rsidR="00D5057E">
        <w:rPr>
          <w:rFonts w:asciiTheme="minorHAnsi" w:hAnsiTheme="minorHAnsi" w:cstheme="minorHAnsi"/>
          <w:color w:val="222222"/>
          <w:sz w:val="18"/>
          <w:szCs w:val="18"/>
        </w:rPr>
        <w:t>larisierten, elektromagnetischen</w:t>
      </w:r>
      <w:r w:rsidR="00605F6D" w:rsidRPr="00605F6D">
        <w:rPr>
          <w:rFonts w:asciiTheme="minorHAnsi" w:hAnsiTheme="minorHAnsi" w:cstheme="minorHAnsi"/>
          <w:color w:val="222222"/>
          <w:sz w:val="18"/>
          <w:szCs w:val="18"/>
        </w:rPr>
        <w:t xml:space="preserve"> Welle bewirkt. Insgesamt erfolgt eine reflexionsarme Transformation der Welleni</w:t>
      </w:r>
      <w:r w:rsidR="00F84311">
        <w:rPr>
          <w:rFonts w:asciiTheme="minorHAnsi" w:hAnsiTheme="minorHAnsi" w:cstheme="minorHAnsi"/>
          <w:color w:val="222222"/>
          <w:sz w:val="18"/>
          <w:szCs w:val="18"/>
        </w:rPr>
        <w:t xml:space="preserve">mpedanz der Streifenleitung auf </w:t>
      </w:r>
      <w:r w:rsidR="00605F6D" w:rsidRPr="00605F6D">
        <w:rPr>
          <w:rFonts w:asciiTheme="minorHAnsi" w:hAnsiTheme="minorHAnsi" w:cstheme="minorHAnsi"/>
          <w:color w:val="222222"/>
          <w:sz w:val="18"/>
          <w:szCs w:val="18"/>
        </w:rPr>
        <w:t>den</w:t>
      </w:r>
      <w:r w:rsidR="00F84311">
        <w:rPr>
          <w:rFonts w:asciiTheme="minorHAnsi" w:hAnsiTheme="minorHAnsi" w:cstheme="minorHAnsi"/>
          <w:color w:val="222222"/>
          <w:sz w:val="18"/>
          <w:szCs w:val="18"/>
        </w:rPr>
        <w:t xml:space="preserve"> abweichenden </w:t>
      </w:r>
      <w:r w:rsidR="00605F6D" w:rsidRPr="00605F6D">
        <w:rPr>
          <w:rFonts w:asciiTheme="minorHAnsi" w:hAnsiTheme="minorHAnsi" w:cstheme="minorHAnsi"/>
          <w:color w:val="222222"/>
          <w:sz w:val="18"/>
          <w:szCs w:val="18"/>
        </w:rPr>
        <w:t>Freiraumwellenwiderstand.</w:t>
      </w:r>
      <w:r w:rsidR="00AF017F">
        <w:rPr>
          <w:rFonts w:asciiTheme="minorHAnsi" w:hAnsiTheme="minorHAnsi" w:cstheme="minorHAnsi"/>
          <w:color w:val="222222"/>
          <w:sz w:val="18"/>
          <w:szCs w:val="18"/>
        </w:rPr>
        <w:t xml:space="preserve"> </w:t>
      </w:r>
      <w:r w:rsidR="00605F6D" w:rsidRPr="00605F6D">
        <w:rPr>
          <w:rFonts w:asciiTheme="minorHAnsi" w:hAnsiTheme="minorHAnsi" w:cstheme="minorHAnsi"/>
          <w:color w:val="222222"/>
          <w:sz w:val="18"/>
          <w:szCs w:val="18"/>
        </w:rPr>
        <w:t>Vivaldi-Antennen können für lineare Polarisation oder - wenn zwei Antennen senkrecht zueinander angeordnet werden - für beide Polarisations</w:t>
      </w:r>
      <w:r w:rsidR="003159AC">
        <w:rPr>
          <w:rFonts w:asciiTheme="minorHAnsi" w:hAnsiTheme="minorHAnsi" w:cstheme="minorHAnsi"/>
          <w:color w:val="222222"/>
          <w:sz w:val="18"/>
          <w:szCs w:val="18"/>
        </w:rPr>
        <w:t>arten</w:t>
      </w:r>
      <w:r w:rsidR="00605F6D" w:rsidRPr="00605F6D">
        <w:rPr>
          <w:rFonts w:asciiTheme="minorHAnsi" w:hAnsiTheme="minorHAnsi" w:cstheme="minorHAnsi"/>
          <w:color w:val="222222"/>
          <w:sz w:val="18"/>
          <w:szCs w:val="18"/>
        </w:rPr>
        <w:t xml:space="preserve"> aufgebaut werden.</w:t>
      </w:r>
      <w:r w:rsidR="00605F6D">
        <w:rPr>
          <w:rFonts w:asciiTheme="minorHAnsi" w:hAnsiTheme="minorHAnsi" w:cstheme="minorHAnsi"/>
          <w:color w:val="222222"/>
          <w:sz w:val="18"/>
          <w:szCs w:val="18"/>
        </w:rPr>
        <w:t xml:space="preserve"> </w:t>
      </w:r>
      <w:r w:rsidR="00605F6D" w:rsidRPr="00605F6D">
        <w:rPr>
          <w:rFonts w:asciiTheme="minorHAnsi" w:hAnsiTheme="minorHAnsi" w:cstheme="minorHAnsi"/>
          <w:color w:val="222222"/>
          <w:sz w:val="18"/>
          <w:szCs w:val="18"/>
        </w:rPr>
        <w:t>Wenn die beiden orthogonalen Antennen mit einem um 90° phasenverschobenen Signal gespeist werden, wird eine zirkular polarisierte Welle ausgestrahlt bzw. empfangen. Die Erzeugung einer breitbandig konstanten Phasenverschiebung von 90° ist jedoch schwierig zu realisieren</w:t>
      </w:r>
      <w:r w:rsidR="003159AC">
        <w:rPr>
          <w:rFonts w:asciiTheme="minorHAnsi" w:hAnsiTheme="minorHAnsi" w:cstheme="minorHAnsi"/>
          <w:color w:val="222222"/>
          <w:sz w:val="18"/>
          <w:szCs w:val="18"/>
        </w:rPr>
        <w:t>, da die konventionellen Lösungen dafür auf eine bestimmte Wellenlänge beschränkt sind</w:t>
      </w:r>
      <w:r w:rsidR="00605F6D" w:rsidRPr="00605F6D">
        <w:rPr>
          <w:rFonts w:asciiTheme="minorHAnsi" w:hAnsiTheme="minorHAnsi" w:cstheme="minorHAnsi"/>
          <w:color w:val="222222"/>
          <w:sz w:val="18"/>
          <w:szCs w:val="18"/>
        </w:rPr>
        <w:t>.</w:t>
      </w:r>
      <w:r w:rsidR="00C62AA6">
        <w:rPr>
          <w:rFonts w:asciiTheme="minorHAnsi" w:hAnsiTheme="minorHAnsi" w:cstheme="minorHAnsi"/>
          <w:color w:val="222222"/>
          <w:sz w:val="18"/>
          <w:szCs w:val="18"/>
        </w:rPr>
        <w:t xml:space="preserve"> </w:t>
      </w:r>
      <w:r w:rsidR="00C62AA6">
        <w:rPr>
          <w:rFonts w:asciiTheme="minorHAnsi" w:hAnsiTheme="minorHAnsi" w:cstheme="minorHAnsi"/>
          <w:color w:val="222222"/>
          <w:sz w:val="18"/>
          <w:szCs w:val="18"/>
          <w:shd w:val="clear" w:color="auto" w:fill="FFFFFF"/>
        </w:rPr>
        <w:t>Es sind selbstverständlich auch massive freistehende Konstruktionen aus Kupfer oder Aluminium-Blech realisierbar, die auch für das 70</w:t>
      </w:r>
      <w:r w:rsidR="003159AC">
        <w:rPr>
          <w:rFonts w:asciiTheme="minorHAnsi" w:hAnsiTheme="minorHAnsi" w:cstheme="minorHAnsi"/>
          <w:color w:val="222222"/>
          <w:sz w:val="18"/>
          <w:szCs w:val="18"/>
          <w:shd w:val="clear" w:color="auto" w:fill="FFFFFF"/>
        </w:rPr>
        <w:t>/23/13</w:t>
      </w:r>
      <w:r w:rsidR="00C62AA6">
        <w:rPr>
          <w:rFonts w:asciiTheme="minorHAnsi" w:hAnsiTheme="minorHAnsi" w:cstheme="minorHAnsi"/>
          <w:color w:val="222222"/>
          <w:sz w:val="18"/>
          <w:szCs w:val="18"/>
          <w:shd w:val="clear" w:color="auto" w:fill="FFFFFF"/>
        </w:rPr>
        <w:t>cm Band interessant sind</w:t>
      </w:r>
      <w:r w:rsidR="00EE0340">
        <w:rPr>
          <w:rFonts w:asciiTheme="minorHAnsi" w:hAnsiTheme="minorHAnsi" w:cstheme="minorHAnsi"/>
          <w:color w:val="222222"/>
          <w:sz w:val="18"/>
          <w:szCs w:val="18"/>
          <w:shd w:val="clear" w:color="auto" w:fill="FFFFFF"/>
        </w:rPr>
        <w:t>.</w:t>
      </w:r>
    </w:p>
    <w:p w:rsidR="00605F6D" w:rsidRPr="00D5057E" w:rsidRDefault="00605F6D" w:rsidP="00AF017F">
      <w:pPr>
        <w:pStyle w:val="StandardWeb"/>
        <w:shd w:val="clear" w:color="auto" w:fill="FFFFFF"/>
        <w:spacing w:before="120" w:beforeAutospacing="0" w:after="120" w:afterAutospacing="0"/>
        <w:jc w:val="both"/>
        <w:rPr>
          <w:rFonts w:asciiTheme="minorHAnsi" w:hAnsiTheme="minorHAnsi" w:cstheme="minorHAnsi"/>
          <w:color w:val="222222"/>
          <w:sz w:val="14"/>
          <w:szCs w:val="14"/>
          <w:shd w:val="clear" w:color="auto" w:fill="FFFFFF"/>
          <w:lang w:val="en-US"/>
        </w:rPr>
      </w:pPr>
      <w:r w:rsidRPr="00605F6D">
        <w:rPr>
          <w:rFonts w:asciiTheme="minorHAnsi" w:hAnsiTheme="minorHAnsi" w:cstheme="minorHAnsi"/>
          <w:color w:val="222222"/>
          <w:sz w:val="18"/>
          <w:szCs w:val="18"/>
        </w:rPr>
        <w:t>Der Vorteil von Vivaldi-Antennen liegt in ihrer einfachen Herstellung, bei der übliche Verfahren der Leiterplatten-Herstellung</w:t>
      </w:r>
      <w:r w:rsidR="00C62AA6">
        <w:rPr>
          <w:rFonts w:asciiTheme="minorHAnsi" w:hAnsiTheme="minorHAnsi" w:cstheme="minorHAnsi"/>
          <w:color w:val="222222"/>
          <w:sz w:val="18"/>
          <w:szCs w:val="18"/>
        </w:rPr>
        <w:t xml:space="preserve"> oder Metallbearbeitung</w:t>
      </w:r>
      <w:r w:rsidRPr="00605F6D">
        <w:rPr>
          <w:rFonts w:asciiTheme="minorHAnsi" w:hAnsiTheme="minorHAnsi" w:cstheme="minorHAnsi"/>
          <w:color w:val="222222"/>
          <w:sz w:val="18"/>
          <w:szCs w:val="18"/>
        </w:rPr>
        <w:t xml:space="preserve"> ge</w:t>
      </w:r>
      <w:r w:rsidR="00C62AA6">
        <w:rPr>
          <w:rFonts w:asciiTheme="minorHAnsi" w:hAnsiTheme="minorHAnsi" w:cstheme="minorHAnsi"/>
          <w:color w:val="222222"/>
          <w:sz w:val="18"/>
          <w:szCs w:val="18"/>
        </w:rPr>
        <w:t>nutzt werden können, sowie ihre</w:t>
      </w:r>
      <w:r w:rsidR="003159AC">
        <w:rPr>
          <w:rFonts w:asciiTheme="minorHAnsi" w:hAnsiTheme="minorHAnsi" w:cstheme="minorHAnsi"/>
          <w:color w:val="222222"/>
          <w:sz w:val="18"/>
          <w:szCs w:val="18"/>
        </w:rPr>
        <w:t>r</w:t>
      </w:r>
      <w:r w:rsidRPr="00605F6D">
        <w:rPr>
          <w:rFonts w:asciiTheme="minorHAnsi" w:hAnsiTheme="minorHAnsi" w:cstheme="minorHAnsi"/>
          <w:color w:val="222222"/>
          <w:sz w:val="18"/>
          <w:szCs w:val="18"/>
        </w:rPr>
        <w:t xml:space="preserve"> Breitbandigkeit</w:t>
      </w:r>
      <w:r w:rsidR="00AF017F">
        <w:rPr>
          <w:rFonts w:asciiTheme="minorHAnsi" w:hAnsiTheme="minorHAnsi" w:cstheme="minorHAnsi"/>
          <w:color w:val="222222"/>
          <w:sz w:val="18"/>
          <w:szCs w:val="18"/>
        </w:rPr>
        <w:t xml:space="preserve"> (typischerweise 6:1</w:t>
      </w:r>
      <w:r w:rsidR="00117903">
        <w:rPr>
          <w:rFonts w:asciiTheme="minorHAnsi" w:hAnsiTheme="minorHAnsi" w:cstheme="minorHAnsi"/>
          <w:color w:val="222222"/>
          <w:sz w:val="18"/>
          <w:szCs w:val="18"/>
        </w:rPr>
        <w:t>-10:1</w:t>
      </w:r>
      <w:r w:rsidR="00AF017F">
        <w:rPr>
          <w:rFonts w:asciiTheme="minorHAnsi" w:hAnsiTheme="minorHAnsi" w:cstheme="minorHAnsi"/>
          <w:color w:val="222222"/>
          <w:sz w:val="18"/>
          <w:szCs w:val="18"/>
        </w:rPr>
        <w:t>)</w:t>
      </w:r>
      <w:r w:rsidR="00EE0340">
        <w:rPr>
          <w:rFonts w:asciiTheme="minorHAnsi" w:hAnsiTheme="minorHAnsi" w:cstheme="minorHAnsi"/>
          <w:color w:val="222222"/>
          <w:sz w:val="18"/>
          <w:szCs w:val="18"/>
        </w:rPr>
        <w:t>.</w:t>
      </w:r>
      <w:r w:rsidRPr="00605F6D">
        <w:rPr>
          <w:rFonts w:asciiTheme="minorHAnsi" w:hAnsiTheme="minorHAnsi" w:cstheme="minorHAnsi"/>
          <w:color w:val="222222"/>
          <w:sz w:val="18"/>
          <w:szCs w:val="18"/>
        </w:rPr>
        <w:t xml:space="preserve"> Die Vivaldi-Antenne kann als planare Form eines Steghornstrahlers aufgefasst werden.</w:t>
      </w:r>
      <w:r w:rsidR="00AF017F" w:rsidRPr="00AF017F">
        <w:t xml:space="preserve"> </w:t>
      </w:r>
      <w:r w:rsidR="00AF017F" w:rsidRPr="000E44C1">
        <w:rPr>
          <w:rFonts w:asciiTheme="minorHAnsi" w:hAnsiTheme="minorHAnsi" w:cstheme="minorHAnsi"/>
          <w:noProof/>
          <w:sz w:val="14"/>
          <w:szCs w:val="14"/>
          <w:lang w:val="de-DE" w:eastAsia="de-DE"/>
        </w:rPr>
        <w:drawing>
          <wp:inline distT="0" distB="0" distL="0" distR="0">
            <wp:extent cx="3240405" cy="1380580"/>
            <wp:effectExtent l="0" t="0" r="0" b="0"/>
            <wp:docPr id="1" name="Grafik 1" descr="File:Vivaldi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valdianten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405" cy="1380580"/>
                    </a:xfrm>
                    <a:prstGeom prst="rect">
                      <a:avLst/>
                    </a:prstGeom>
                    <a:noFill/>
                    <a:ln>
                      <a:noFill/>
                    </a:ln>
                  </pic:spPr>
                </pic:pic>
              </a:graphicData>
            </a:graphic>
          </wp:inline>
        </w:drawing>
      </w:r>
      <w:r w:rsidR="00AF017F" w:rsidRPr="00D5057E">
        <w:rPr>
          <w:rFonts w:asciiTheme="minorHAnsi" w:hAnsiTheme="minorHAnsi" w:cstheme="minorHAnsi"/>
          <w:sz w:val="14"/>
          <w:szCs w:val="14"/>
          <w:lang w:val="en-US"/>
        </w:rPr>
        <w:t xml:space="preserve">© </w:t>
      </w:r>
      <w:r w:rsidR="00AF017F" w:rsidRPr="00D5057E">
        <w:rPr>
          <w:rFonts w:asciiTheme="minorHAnsi" w:hAnsiTheme="minorHAnsi" w:cstheme="minorHAnsi"/>
          <w:color w:val="222222"/>
          <w:sz w:val="14"/>
          <w:szCs w:val="14"/>
          <w:shd w:val="clear" w:color="auto" w:fill="FFFFFF"/>
          <w:lang w:val="en-US"/>
        </w:rPr>
        <w:t> Ulf Seifert, 1.8. 2007</w:t>
      </w:r>
      <w:r w:rsidR="00F71C3F" w:rsidRPr="00D5057E">
        <w:rPr>
          <w:rFonts w:asciiTheme="minorHAnsi" w:hAnsiTheme="minorHAnsi" w:cstheme="minorHAnsi"/>
          <w:color w:val="222222"/>
          <w:sz w:val="14"/>
          <w:szCs w:val="14"/>
          <w:shd w:val="clear" w:color="auto" w:fill="FFFFFF"/>
          <w:lang w:val="en-US"/>
        </w:rPr>
        <w:t xml:space="preserve"> By Ulfbastel (Own work) [Public domain], via Wikimedia Commons.</w:t>
      </w:r>
    </w:p>
    <w:p w:rsidR="00D546BE" w:rsidRDefault="00D546BE" w:rsidP="00F84311">
      <w:pPr>
        <w:suppressAutoHyphens w:val="0"/>
        <w:autoSpaceDE w:val="0"/>
        <w:autoSpaceDN w:val="0"/>
        <w:adjustRightInd w:val="0"/>
        <w:jc w:val="both"/>
        <w:rPr>
          <w:rFonts w:asciiTheme="minorHAnsi" w:eastAsia="CMR10" w:hAnsiTheme="minorHAnsi" w:cstheme="minorHAnsi"/>
          <w:sz w:val="18"/>
          <w:szCs w:val="18"/>
          <w:lang w:val="de-DE" w:eastAsia="de-AT"/>
        </w:rPr>
      </w:pPr>
      <w:r>
        <w:rPr>
          <w:rFonts w:asciiTheme="minorHAnsi" w:hAnsiTheme="minorHAnsi" w:cstheme="minorHAnsi"/>
          <w:bCs/>
          <w:sz w:val="18"/>
          <w:szCs w:val="18"/>
          <w:lang w:val="de-DE" w:eastAsia="de-AT"/>
        </w:rPr>
        <w:t>Gute Literatur zur Vivaldi-Antenne ist nur sehr schwer zu finden, L. Pu u</w:t>
      </w:r>
      <w:r w:rsidRPr="00740B34">
        <w:rPr>
          <w:rFonts w:asciiTheme="minorHAnsi" w:hAnsiTheme="minorHAnsi" w:cstheme="minorHAnsi"/>
          <w:bCs/>
          <w:sz w:val="18"/>
          <w:szCs w:val="18"/>
          <w:lang w:val="de-DE" w:eastAsia="de-AT"/>
        </w:rPr>
        <w:t>nd X.-M. Zhang</w:t>
      </w:r>
      <w:r>
        <w:rPr>
          <w:rFonts w:asciiTheme="minorHAnsi" w:hAnsiTheme="minorHAnsi" w:cstheme="minorHAnsi"/>
          <w:bCs/>
          <w:sz w:val="18"/>
          <w:szCs w:val="18"/>
          <w:lang w:val="de-DE" w:eastAsia="de-AT"/>
        </w:rPr>
        <w:t xml:space="preserve"> vom </w:t>
      </w:r>
      <w:r w:rsidRPr="00740B34">
        <w:rPr>
          <w:rFonts w:asciiTheme="minorHAnsi" w:eastAsia="CMR10" w:hAnsiTheme="minorHAnsi" w:cstheme="minorHAnsi"/>
          <w:sz w:val="18"/>
          <w:szCs w:val="18"/>
          <w:lang w:val="de-DE" w:eastAsia="de-AT"/>
        </w:rPr>
        <w:t xml:space="preserve">National Key Laboratory of Antennas and </w:t>
      </w:r>
      <w:r w:rsidR="00F84311">
        <w:rPr>
          <w:rFonts w:asciiTheme="minorHAnsi" w:eastAsia="CMR10" w:hAnsiTheme="minorHAnsi" w:cstheme="minorHAnsi"/>
          <w:sz w:val="18"/>
          <w:szCs w:val="18"/>
          <w:lang w:val="de-DE" w:eastAsia="de-AT"/>
        </w:rPr>
        <w:t>Micro</w:t>
      </w:r>
      <w:r w:rsidRPr="00740B34">
        <w:rPr>
          <w:rFonts w:asciiTheme="minorHAnsi" w:eastAsia="CMR10" w:hAnsiTheme="minorHAnsi" w:cstheme="minorHAnsi"/>
          <w:sz w:val="18"/>
          <w:szCs w:val="18"/>
          <w:lang w:val="de-DE" w:eastAsia="de-AT"/>
        </w:rPr>
        <w:t>wave Technology</w:t>
      </w:r>
      <w:r>
        <w:rPr>
          <w:rFonts w:asciiTheme="minorHAnsi" w:eastAsia="CMR10" w:hAnsiTheme="minorHAnsi" w:cstheme="minorHAnsi"/>
          <w:sz w:val="18"/>
          <w:szCs w:val="18"/>
          <w:lang w:val="de-DE" w:eastAsia="de-AT"/>
        </w:rPr>
        <w:t xml:space="preserve">, </w:t>
      </w:r>
      <w:r w:rsidRPr="00740B34">
        <w:rPr>
          <w:rFonts w:asciiTheme="minorHAnsi" w:eastAsia="CMR10" w:hAnsiTheme="minorHAnsi" w:cstheme="minorHAnsi"/>
          <w:sz w:val="18"/>
          <w:szCs w:val="18"/>
          <w:lang w:val="de-DE" w:eastAsia="de-AT"/>
        </w:rPr>
        <w:t>Xidian University</w:t>
      </w:r>
      <w:r>
        <w:rPr>
          <w:rFonts w:asciiTheme="minorHAnsi" w:eastAsia="CMR10" w:hAnsiTheme="minorHAnsi" w:cstheme="minorHAnsi"/>
          <w:sz w:val="18"/>
          <w:szCs w:val="18"/>
          <w:lang w:val="de-DE" w:eastAsia="de-AT"/>
        </w:rPr>
        <w:t xml:space="preserve"> haben mir mit ihrem wissenschaftlichen Paper dazu einige gute Ansätze zur Berechnung geliefert: </w:t>
      </w:r>
    </w:p>
    <w:p w:rsidR="008D62C6" w:rsidRDefault="00D546BE" w:rsidP="00D546BE">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Da die</w:t>
      </w:r>
      <w:r w:rsidR="00C457CF">
        <w:rPr>
          <w:rFonts w:asciiTheme="minorHAnsi" w:hAnsiTheme="minorHAnsi" w:cstheme="minorHAnsi"/>
          <w:noProof/>
          <w:sz w:val="18"/>
          <w:szCs w:val="18"/>
          <w:lang w:eastAsia="en-US"/>
        </w:rPr>
        <w:t xml:space="preserve"> Vivaldi-Antenne eine exponentie</w:t>
      </w:r>
      <w:r>
        <w:rPr>
          <w:rFonts w:asciiTheme="minorHAnsi" w:hAnsiTheme="minorHAnsi" w:cstheme="minorHAnsi"/>
          <w:noProof/>
          <w:sz w:val="18"/>
          <w:szCs w:val="18"/>
          <w:lang w:eastAsia="en-US"/>
        </w:rPr>
        <w:t xml:space="preserve">lle TSA ist, kann die Form der Antenne generell nach der Formel </w:t>
      </w:r>
      <m:oMath>
        <m:r>
          <w:rPr>
            <w:rFonts w:ascii="Cambria Math" w:hAnsi="Cambria Math" w:cstheme="minorHAnsi"/>
            <w:noProof/>
            <w:sz w:val="18"/>
            <w:szCs w:val="18"/>
            <w:lang w:eastAsia="en-US"/>
          </w:rPr>
          <m:t>y=s</m:t>
        </m:r>
        <m:sSup>
          <m:sSupPr>
            <m:ctrlPr>
              <w:rPr>
                <w:rFonts w:ascii="Cambria Math" w:hAnsi="Cambria Math" w:cstheme="minorHAnsi"/>
                <w:i/>
                <w:noProof/>
                <w:sz w:val="18"/>
                <w:szCs w:val="18"/>
                <w:lang w:eastAsia="en-US"/>
              </w:rPr>
            </m:ctrlPr>
          </m:sSupPr>
          <m:e>
            <m:r>
              <w:rPr>
                <w:rFonts w:ascii="Cambria Math" w:hAnsi="Cambria Math" w:cstheme="minorHAnsi"/>
                <w:noProof/>
                <w:sz w:val="18"/>
                <w:szCs w:val="18"/>
                <w:lang w:eastAsia="en-US"/>
              </w:rPr>
              <m:t>e</m:t>
            </m:r>
          </m:e>
          <m:sup>
            <m:r>
              <w:rPr>
                <w:rFonts w:ascii="Cambria Math" w:hAnsi="Cambria Math" w:cstheme="minorHAnsi"/>
                <w:noProof/>
                <w:sz w:val="18"/>
                <w:szCs w:val="18"/>
                <w:lang w:eastAsia="en-US"/>
              </w:rPr>
              <m:t>rx</m:t>
            </m:r>
          </m:sup>
        </m:sSup>
      </m:oMath>
      <w:r>
        <w:rPr>
          <w:rFonts w:asciiTheme="minorHAnsi" w:hAnsiTheme="minorHAnsi" w:cstheme="minorHAnsi"/>
          <w:noProof/>
          <w:sz w:val="18"/>
          <w:szCs w:val="18"/>
          <w:lang w:eastAsia="en-US"/>
        </w:rPr>
        <w:t xml:space="preserve"> berechnet werden, s ist dabei der minimale Abstand zur x-Achse, r ist ein Faktor, der das Längen/Breitenverhältnis des Tampered Slot beeinflusst. Zur Berechnung der Form der Vivaldi-Antenne verwendeten</w:t>
      </w:r>
      <w:r w:rsidRPr="002365AF">
        <w:rPr>
          <w:rFonts w:asciiTheme="minorHAnsi" w:hAnsiTheme="minorHAnsi" w:cstheme="minorHAnsi"/>
          <w:bCs/>
          <w:sz w:val="18"/>
          <w:szCs w:val="18"/>
          <w:lang w:val="de-DE" w:eastAsia="de-AT"/>
        </w:rPr>
        <w:t xml:space="preserve"> </w:t>
      </w:r>
      <w:r>
        <w:rPr>
          <w:rFonts w:asciiTheme="minorHAnsi" w:hAnsiTheme="minorHAnsi" w:cstheme="minorHAnsi"/>
          <w:bCs/>
          <w:sz w:val="18"/>
          <w:szCs w:val="18"/>
          <w:lang w:val="de-DE" w:eastAsia="de-AT"/>
        </w:rPr>
        <w:t>L. Pu u</w:t>
      </w:r>
      <w:r w:rsidRPr="00740B34">
        <w:rPr>
          <w:rFonts w:asciiTheme="minorHAnsi" w:hAnsiTheme="minorHAnsi" w:cstheme="minorHAnsi"/>
          <w:bCs/>
          <w:sz w:val="18"/>
          <w:szCs w:val="18"/>
          <w:lang w:val="de-DE" w:eastAsia="de-AT"/>
        </w:rPr>
        <w:t xml:space="preserve">nd X.-M. </w:t>
      </w:r>
      <w:r>
        <w:rPr>
          <w:rFonts w:asciiTheme="minorHAnsi" w:hAnsiTheme="minorHAnsi" w:cstheme="minorHAnsi"/>
          <w:noProof/>
          <w:sz w:val="18"/>
          <w:szCs w:val="18"/>
          <w:lang w:eastAsia="en-US"/>
        </w:rPr>
        <w:t>folgende Funktionen:</w:t>
      </w:r>
      <w:r>
        <w:rPr>
          <w:rFonts w:asciiTheme="minorHAnsi" w:hAnsiTheme="minorHAnsi" w:cstheme="minorHAnsi"/>
          <w:noProof/>
          <w:sz w:val="18"/>
          <w:szCs w:val="18"/>
          <w:lang w:eastAsia="en-US"/>
        </w:rPr>
        <w:br/>
      </w:r>
      <m:oMath>
        <m:r>
          <w:rPr>
            <w:rFonts w:ascii="Cambria Math" w:hAnsi="Cambria Math" w:cstheme="minorHAnsi"/>
            <w:noProof/>
            <w:sz w:val="18"/>
            <w:szCs w:val="18"/>
            <w:lang w:eastAsia="en-US"/>
          </w:rPr>
          <m:t>x=</m:t>
        </m:r>
        <m:sSup>
          <m:sSupPr>
            <m:ctrlPr>
              <w:rPr>
                <w:rFonts w:ascii="Cambria Math" w:hAnsi="Cambria Math" w:cstheme="minorHAnsi"/>
                <w:i/>
                <w:noProof/>
                <w:sz w:val="18"/>
                <w:szCs w:val="18"/>
                <w:lang w:eastAsia="en-US"/>
              </w:rPr>
            </m:ctrlPr>
          </m:sSupPr>
          <m:e>
            <m:r>
              <w:rPr>
                <w:rFonts w:ascii="Cambria Math" w:hAnsi="Cambria Math" w:cstheme="minorHAnsi"/>
                <w:noProof/>
                <w:sz w:val="18"/>
                <w:szCs w:val="18"/>
                <w:lang w:eastAsia="en-US"/>
              </w:rPr>
              <m:t>±0.3e</m:t>
            </m:r>
          </m:e>
          <m:sup>
            <m:r>
              <w:rPr>
                <w:rFonts w:ascii="Cambria Math" w:hAnsi="Cambria Math" w:cstheme="minorHAnsi"/>
                <w:noProof/>
                <w:sz w:val="18"/>
                <w:szCs w:val="18"/>
                <w:lang w:eastAsia="en-US"/>
              </w:rPr>
              <m:t>o.o15z</m:t>
            </m:r>
          </m:sup>
        </m:sSup>
      </m:oMath>
      <w:r>
        <w:rPr>
          <w:rFonts w:asciiTheme="minorHAnsi" w:hAnsiTheme="minorHAnsi" w:cstheme="minorHAnsi"/>
          <w:noProof/>
          <w:sz w:val="18"/>
          <w:szCs w:val="18"/>
          <w:lang w:eastAsia="en-US"/>
        </w:rPr>
        <w:t xml:space="preserve"> zur </w:t>
      </w:r>
      <w:r w:rsidR="008D62C6">
        <w:rPr>
          <w:rFonts w:asciiTheme="minorHAnsi" w:hAnsiTheme="minorHAnsi" w:cstheme="minorHAnsi"/>
          <w:noProof/>
          <w:sz w:val="18"/>
          <w:szCs w:val="18"/>
          <w:lang w:eastAsia="en-US"/>
        </w:rPr>
        <w:t>Berechnung der inneren Form und</w:t>
      </w:r>
    </w:p>
    <w:p w:rsidR="00D546BE" w:rsidRDefault="00D359C1" w:rsidP="00D546BE">
      <w:pPr>
        <w:suppressAutoHyphens w:val="0"/>
        <w:autoSpaceDE w:val="0"/>
        <w:autoSpaceDN w:val="0"/>
        <w:adjustRightInd w:val="0"/>
        <w:jc w:val="both"/>
        <w:rPr>
          <w:rFonts w:asciiTheme="minorHAnsi" w:hAnsiTheme="minorHAnsi" w:cstheme="minorHAnsi"/>
          <w:noProof/>
          <w:sz w:val="18"/>
          <w:szCs w:val="18"/>
          <w:lang w:eastAsia="en-US"/>
        </w:rPr>
      </w:pPr>
      <m:oMath>
        <m:r>
          <w:rPr>
            <w:rFonts w:ascii="Cambria Math" w:hAnsi="Cambria Math" w:cstheme="minorHAnsi"/>
            <w:noProof/>
            <w:sz w:val="18"/>
            <w:szCs w:val="18"/>
            <w:lang w:eastAsia="en-US"/>
          </w:rPr>
          <m:t>x</m:t>
        </m:r>
      </m:oMath>
      <w:r w:rsidR="00D546BE">
        <w:rPr>
          <w:rFonts w:asciiTheme="minorHAnsi" w:hAnsiTheme="minorHAnsi" w:cstheme="minorHAnsi"/>
          <w:noProof/>
          <w:sz w:val="18"/>
          <w:szCs w:val="18"/>
          <w:lang w:eastAsia="en-US"/>
        </w:rPr>
        <w:t xml:space="preserve"> = </w:t>
      </w:r>
      <m:oMath>
        <m:sSup>
          <m:sSupPr>
            <m:ctrlPr>
              <w:rPr>
                <w:rFonts w:ascii="Cambria Math" w:hAnsi="Cambria Math" w:cstheme="minorHAnsi"/>
                <w:i/>
                <w:noProof/>
                <w:sz w:val="18"/>
                <w:szCs w:val="18"/>
                <w:lang w:eastAsia="en-US"/>
              </w:rPr>
            </m:ctrlPr>
          </m:sSupPr>
          <m:e>
            <m:r>
              <w:rPr>
                <w:rFonts w:ascii="Cambria Math" w:hAnsi="Cambria Math" w:cstheme="minorHAnsi"/>
                <w:noProof/>
                <w:sz w:val="18"/>
                <w:szCs w:val="18"/>
                <w:lang w:eastAsia="en-US"/>
              </w:rPr>
              <m:t>±36e</m:t>
            </m:r>
          </m:e>
          <m:sup>
            <m:r>
              <w:rPr>
                <w:rFonts w:ascii="Cambria Math" w:hAnsi="Cambria Math" w:cstheme="minorHAnsi"/>
                <w:noProof/>
                <w:sz w:val="18"/>
                <w:szCs w:val="18"/>
                <w:lang w:eastAsia="en-US"/>
              </w:rPr>
              <m:t>0.00006</m:t>
            </m:r>
            <m:sSup>
              <m:sSupPr>
                <m:ctrlPr>
                  <w:rPr>
                    <w:rFonts w:ascii="Cambria Math" w:hAnsi="Cambria Math" w:cstheme="minorHAnsi"/>
                    <w:i/>
                    <w:noProof/>
                    <w:sz w:val="18"/>
                    <w:szCs w:val="18"/>
                    <w:lang w:eastAsia="en-US"/>
                  </w:rPr>
                </m:ctrlPr>
              </m:sSupPr>
              <m:e>
                <m:r>
                  <w:rPr>
                    <w:rFonts w:ascii="Cambria Math" w:hAnsi="Cambria Math" w:cstheme="minorHAnsi"/>
                    <w:noProof/>
                    <w:sz w:val="18"/>
                    <w:szCs w:val="18"/>
                    <w:lang w:eastAsia="en-US"/>
                  </w:rPr>
                  <m:t>z</m:t>
                </m:r>
              </m:e>
              <m:sup>
                <m:r>
                  <w:rPr>
                    <w:rFonts w:ascii="Cambria Math" w:hAnsi="Cambria Math" w:cstheme="minorHAnsi"/>
                    <w:noProof/>
                    <w:sz w:val="18"/>
                    <w:szCs w:val="18"/>
                    <w:lang w:eastAsia="en-US"/>
                  </w:rPr>
                  <m:t>2</m:t>
                </m:r>
              </m:sup>
            </m:sSup>
          </m:sup>
        </m:sSup>
      </m:oMath>
      <w:r w:rsidR="00D546BE">
        <w:rPr>
          <w:rFonts w:asciiTheme="minorHAnsi" w:hAnsiTheme="minorHAnsi" w:cstheme="minorHAnsi"/>
          <w:noProof/>
          <w:sz w:val="18"/>
          <w:szCs w:val="18"/>
          <w:lang w:eastAsia="en-US"/>
        </w:rPr>
        <w:t>zur Berechnung der äusseren. Trägt man die errechneten Daten in ein kartesisches Koordinatensystem ein, so ergibt sich folgende Form:</w:t>
      </w:r>
    </w:p>
    <w:p w:rsidR="00D546BE" w:rsidRPr="00EE3373" w:rsidRDefault="008D62C6" w:rsidP="00EE3373">
      <w:pPr>
        <w:suppressAutoHyphens w:val="0"/>
        <w:autoSpaceDE w:val="0"/>
        <w:autoSpaceDN w:val="0"/>
        <w:adjustRightInd w:val="0"/>
        <w:jc w:val="center"/>
        <w:rPr>
          <w:rFonts w:asciiTheme="minorHAnsi" w:eastAsia="CMR10" w:hAnsiTheme="minorHAnsi" w:cstheme="minorHAnsi"/>
          <w:i/>
          <w:sz w:val="16"/>
          <w:szCs w:val="16"/>
          <w:lang w:val="de-DE" w:eastAsia="de-AT"/>
        </w:rPr>
      </w:pPr>
      <w:r>
        <w:rPr>
          <w:rFonts w:asciiTheme="minorHAnsi" w:hAnsiTheme="minorHAnsi" w:cstheme="minorHAnsi"/>
          <w:i/>
          <w:noProof/>
          <w:sz w:val="16"/>
          <w:szCs w:val="16"/>
          <w:lang w:val="de-DE" w:eastAsia="de-DE"/>
        </w:rPr>
        <w:drawing>
          <wp:inline distT="0" distB="0" distL="0" distR="0">
            <wp:extent cx="3240405" cy="18510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valdi_Fo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405" cy="1851025"/>
                    </a:xfrm>
                    <a:prstGeom prst="rect">
                      <a:avLst/>
                    </a:prstGeom>
                  </pic:spPr>
                </pic:pic>
              </a:graphicData>
            </a:graphic>
          </wp:inline>
        </w:drawing>
      </w:r>
      <w:r w:rsidR="00D546BE" w:rsidRPr="00EE3373">
        <w:rPr>
          <w:rFonts w:asciiTheme="minorHAnsi" w:hAnsiTheme="minorHAnsi" w:cstheme="minorHAnsi"/>
          <w:i/>
          <w:noProof/>
          <w:sz w:val="16"/>
          <w:szCs w:val="16"/>
          <w:lang w:eastAsia="en-US"/>
        </w:rPr>
        <w:t>Dual Exponential Tapered Slot-Antenne.</w:t>
      </w:r>
    </w:p>
    <w:p w:rsidR="00D71CEB" w:rsidRDefault="00C62AA6" w:rsidP="00D71CEB">
      <w:pPr>
        <w:pStyle w:val="StandardWeb"/>
        <w:shd w:val="clear" w:color="auto" w:fill="FFFFFF"/>
        <w:spacing w:before="120" w:beforeAutospacing="0" w:after="120" w:afterAutospacing="0"/>
        <w:jc w:val="both"/>
        <w:rPr>
          <w:rFonts w:asciiTheme="minorHAnsi" w:hAnsiTheme="minorHAnsi" w:cstheme="minorHAnsi"/>
          <w:noProof/>
          <w:color w:val="222222"/>
          <w:sz w:val="18"/>
          <w:szCs w:val="18"/>
          <w:shd w:val="clear" w:color="auto" w:fill="FFFFFF"/>
          <w:lang w:val="de-DE" w:eastAsia="de-DE"/>
        </w:rPr>
      </w:pPr>
      <w:r w:rsidRPr="00C62AA6">
        <w:rPr>
          <w:rFonts w:asciiTheme="minorHAnsi" w:hAnsiTheme="minorHAnsi" w:cstheme="minorHAnsi"/>
          <w:color w:val="222222"/>
          <w:sz w:val="18"/>
          <w:szCs w:val="18"/>
          <w:shd w:val="clear" w:color="auto" w:fill="FFFFFF"/>
        </w:rPr>
        <w:lastRenderedPageBreak/>
        <w:t>Meine</w:t>
      </w:r>
      <w:r>
        <w:rPr>
          <w:rFonts w:asciiTheme="minorHAnsi" w:hAnsiTheme="minorHAnsi" w:cstheme="minorHAnsi"/>
          <w:color w:val="222222"/>
          <w:sz w:val="18"/>
          <w:szCs w:val="18"/>
          <w:shd w:val="clear" w:color="auto" w:fill="FFFFFF"/>
        </w:rPr>
        <w:t xml:space="preserve"> Motivation zum Selbstbau einer Vivaldi-Antenne ist, eine praktikable Variante von 70</w:t>
      </w:r>
      <w:r w:rsidR="00EE0340">
        <w:rPr>
          <w:rFonts w:asciiTheme="minorHAnsi" w:hAnsiTheme="minorHAnsi" w:cstheme="minorHAnsi"/>
          <w:color w:val="222222"/>
          <w:sz w:val="18"/>
          <w:szCs w:val="18"/>
          <w:shd w:val="clear" w:color="auto" w:fill="FFFFFF"/>
        </w:rPr>
        <w:t xml:space="preserve"> bis 15 cm zu verwirklichen und</w:t>
      </w:r>
      <w:r w:rsidR="00F0738F">
        <w:rPr>
          <w:rFonts w:asciiTheme="minorHAnsi" w:hAnsiTheme="minorHAnsi" w:cstheme="minorHAnsi"/>
          <w:color w:val="222222"/>
          <w:sz w:val="18"/>
          <w:szCs w:val="18"/>
          <w:shd w:val="clear" w:color="auto" w:fill="FFFFFF"/>
        </w:rPr>
        <w:t xml:space="preserve"> </w:t>
      </w:r>
      <w:r>
        <w:rPr>
          <w:rFonts w:asciiTheme="minorHAnsi" w:hAnsiTheme="minorHAnsi" w:cstheme="minorHAnsi"/>
          <w:color w:val="222222"/>
          <w:sz w:val="18"/>
          <w:szCs w:val="18"/>
          <w:shd w:val="clear" w:color="auto" w:fill="FFFFFF"/>
        </w:rPr>
        <w:t>den praktischen Einsatz zu erproben. Zuerst begann ich mit recht einfachen Mitteln, die Theorie in die Praxis umzusetzen: Für allererste Versuche klebte ich eine 0.5mm dicke Kupferfolie, die sich problemlos mit normalen Scheren zurechtschneiden lässt auf eine Kunststo</w:t>
      </w:r>
      <w:r w:rsidR="00EE0340">
        <w:rPr>
          <w:rFonts w:asciiTheme="minorHAnsi" w:hAnsiTheme="minorHAnsi" w:cstheme="minorHAnsi"/>
          <w:color w:val="222222"/>
          <w:sz w:val="18"/>
          <w:szCs w:val="18"/>
          <w:shd w:val="clear" w:color="auto" w:fill="FFFFFF"/>
        </w:rPr>
        <w:t>f</w:t>
      </w:r>
      <w:r>
        <w:rPr>
          <w:rFonts w:asciiTheme="minorHAnsi" w:hAnsiTheme="minorHAnsi" w:cstheme="minorHAnsi"/>
          <w:color w:val="222222"/>
          <w:sz w:val="18"/>
          <w:szCs w:val="18"/>
          <w:shd w:val="clear" w:color="auto" w:fill="FFFFFF"/>
        </w:rPr>
        <w:t>fplatte</w:t>
      </w:r>
      <w:r w:rsidR="007962EA">
        <w:rPr>
          <w:rFonts w:asciiTheme="minorHAnsi" w:hAnsiTheme="minorHAnsi" w:cstheme="minorHAnsi"/>
          <w:color w:val="222222"/>
          <w:sz w:val="18"/>
          <w:szCs w:val="18"/>
          <w:shd w:val="clear" w:color="auto" w:fill="FFFFFF"/>
        </w:rPr>
        <w:t>, lötete anschließen</w:t>
      </w:r>
      <w:r w:rsidR="007806B6">
        <w:rPr>
          <w:rFonts w:asciiTheme="minorHAnsi" w:hAnsiTheme="minorHAnsi" w:cstheme="minorHAnsi"/>
          <w:color w:val="222222"/>
          <w:sz w:val="18"/>
          <w:szCs w:val="18"/>
          <w:shd w:val="clear" w:color="auto" w:fill="FFFFFF"/>
        </w:rPr>
        <w:t>d</w:t>
      </w:r>
      <w:r w:rsidR="007962EA">
        <w:rPr>
          <w:rFonts w:asciiTheme="minorHAnsi" w:hAnsiTheme="minorHAnsi" w:cstheme="minorHAnsi"/>
          <w:color w:val="222222"/>
          <w:sz w:val="18"/>
          <w:szCs w:val="18"/>
          <w:shd w:val="clear" w:color="auto" w:fill="FFFFFF"/>
        </w:rPr>
        <w:t xml:space="preserve"> ein dünnes Koaxialkabel dire</w:t>
      </w:r>
      <w:r w:rsidR="00EE0340">
        <w:rPr>
          <w:rFonts w:asciiTheme="minorHAnsi" w:hAnsiTheme="minorHAnsi" w:cstheme="minorHAnsi"/>
          <w:color w:val="222222"/>
          <w:sz w:val="18"/>
          <w:szCs w:val="18"/>
          <w:shd w:val="clear" w:color="auto" w:fill="FFFFFF"/>
        </w:rPr>
        <w:t>kt auf die Platine und ermittel</w:t>
      </w:r>
      <w:r w:rsidR="007962EA">
        <w:rPr>
          <w:rFonts w:asciiTheme="minorHAnsi" w:hAnsiTheme="minorHAnsi" w:cstheme="minorHAnsi"/>
          <w:color w:val="222222"/>
          <w:sz w:val="18"/>
          <w:szCs w:val="18"/>
          <w:shd w:val="clear" w:color="auto" w:fill="FFFFFF"/>
        </w:rPr>
        <w:t>te die Eigensc</w:t>
      </w:r>
      <w:r w:rsidR="00EE0340">
        <w:rPr>
          <w:rFonts w:asciiTheme="minorHAnsi" w:hAnsiTheme="minorHAnsi" w:cstheme="minorHAnsi"/>
          <w:color w:val="222222"/>
          <w:sz w:val="18"/>
          <w:szCs w:val="18"/>
          <w:shd w:val="clear" w:color="auto" w:fill="FFFFFF"/>
        </w:rPr>
        <w:t>haften</w:t>
      </w:r>
      <w:r w:rsidR="007962EA">
        <w:rPr>
          <w:rFonts w:asciiTheme="minorHAnsi" w:hAnsiTheme="minorHAnsi" w:cstheme="minorHAnsi"/>
          <w:color w:val="222222"/>
          <w:sz w:val="18"/>
          <w:szCs w:val="18"/>
          <w:shd w:val="clear" w:color="auto" w:fill="FFFFFF"/>
        </w:rPr>
        <w:t xml:space="preserve"> mit meinem MiniVNA TINY</w:t>
      </w:r>
      <w:r w:rsidR="00EE0340">
        <w:rPr>
          <w:rFonts w:asciiTheme="minorHAnsi" w:hAnsiTheme="minorHAnsi" w:cstheme="minorHAnsi"/>
          <w:color w:val="222222"/>
          <w:sz w:val="18"/>
          <w:szCs w:val="18"/>
          <w:shd w:val="clear" w:color="auto" w:fill="FFFFFF"/>
        </w:rPr>
        <w:t>,</w:t>
      </w:r>
      <w:r w:rsidR="007962EA">
        <w:rPr>
          <w:rFonts w:asciiTheme="minorHAnsi" w:hAnsiTheme="minorHAnsi" w:cstheme="minorHAnsi"/>
          <w:color w:val="222222"/>
          <w:sz w:val="18"/>
          <w:szCs w:val="18"/>
          <w:shd w:val="clear" w:color="auto" w:fill="FFFFFF"/>
        </w:rPr>
        <w:t xml:space="preserve"> um erste Erfahrungen zu sammeln. Nach Auswertung von SWR, Return Loss und Z ging‘s an die Verbesserung der Bandbreite und Optimierung des St</w:t>
      </w:r>
      <w:r w:rsidR="007806B6">
        <w:rPr>
          <w:rFonts w:asciiTheme="minorHAnsi" w:hAnsiTheme="minorHAnsi" w:cstheme="minorHAnsi"/>
          <w:color w:val="222222"/>
          <w:sz w:val="18"/>
          <w:szCs w:val="18"/>
          <w:shd w:val="clear" w:color="auto" w:fill="FFFFFF"/>
        </w:rPr>
        <w:t>ehwellenverhältnises</w:t>
      </w:r>
      <w:r w:rsidR="00EE0340">
        <w:rPr>
          <w:rFonts w:asciiTheme="minorHAnsi" w:hAnsiTheme="minorHAnsi" w:cstheme="minorHAnsi"/>
          <w:color w:val="222222"/>
          <w:sz w:val="18"/>
          <w:szCs w:val="18"/>
          <w:shd w:val="clear" w:color="auto" w:fill="FFFFFF"/>
        </w:rPr>
        <w:t xml:space="preserve"> sowie </w:t>
      </w:r>
      <w:r w:rsidR="007962EA">
        <w:rPr>
          <w:rFonts w:asciiTheme="minorHAnsi" w:hAnsiTheme="minorHAnsi" w:cstheme="minorHAnsi"/>
          <w:color w:val="222222"/>
          <w:sz w:val="18"/>
          <w:szCs w:val="18"/>
          <w:shd w:val="clear" w:color="auto" w:fill="FFFFFF"/>
        </w:rPr>
        <w:t>der Einspeisung</w:t>
      </w:r>
      <w:r w:rsidR="00D546BE">
        <w:rPr>
          <w:rFonts w:asciiTheme="minorHAnsi" w:hAnsiTheme="minorHAnsi" w:cstheme="minorHAnsi"/>
          <w:color w:val="222222"/>
          <w:sz w:val="18"/>
          <w:szCs w:val="18"/>
          <w:shd w:val="clear" w:color="auto" w:fill="FFFFFF"/>
        </w:rPr>
        <w:t>, und ich entwarf  daher auch eine einfache Platine für weitere Test</w:t>
      </w:r>
      <w:r w:rsidR="00763CD8">
        <w:rPr>
          <w:rFonts w:asciiTheme="minorHAnsi" w:hAnsiTheme="minorHAnsi" w:cstheme="minorHAnsi"/>
          <w:color w:val="222222"/>
          <w:sz w:val="18"/>
          <w:szCs w:val="18"/>
          <w:shd w:val="clear" w:color="auto" w:fill="FFFFFF"/>
        </w:rPr>
        <w:t>s</w:t>
      </w:r>
      <w:r w:rsidR="00D71CEB">
        <w:rPr>
          <w:rFonts w:asciiTheme="minorHAnsi" w:hAnsiTheme="minorHAnsi" w:cstheme="minorHAnsi"/>
          <w:color w:val="222222"/>
          <w:sz w:val="18"/>
          <w:szCs w:val="18"/>
          <w:shd w:val="clear" w:color="auto" w:fill="FFFFFF"/>
        </w:rPr>
        <w:t>.</w:t>
      </w:r>
      <w:r w:rsidR="00D71CEB">
        <w:rPr>
          <w:rFonts w:asciiTheme="minorHAnsi" w:hAnsiTheme="minorHAnsi" w:cstheme="minorHAnsi"/>
          <w:color w:val="222222"/>
          <w:sz w:val="18"/>
          <w:szCs w:val="18"/>
          <w:shd w:val="clear" w:color="auto" w:fill="FFFFFF"/>
        </w:rPr>
        <w:br/>
      </w:r>
      <w:r w:rsidR="00D71CEB">
        <w:rPr>
          <w:rFonts w:asciiTheme="minorHAnsi" w:hAnsiTheme="minorHAnsi" w:cstheme="minorHAnsi"/>
          <w:noProof/>
          <w:color w:val="222222"/>
          <w:sz w:val="18"/>
          <w:szCs w:val="18"/>
          <w:shd w:val="clear" w:color="auto" w:fill="FFFFFF"/>
          <w:lang w:val="de-DE" w:eastAsia="de-DE"/>
        </w:rPr>
        <w:br/>
      </w:r>
      <w:r w:rsidR="00D71CEB">
        <w:rPr>
          <w:noProof/>
          <w:lang w:val="de-DE" w:eastAsia="de-DE"/>
        </w:rPr>
        <w:drawing>
          <wp:inline distT="0" distB="0" distL="0" distR="0">
            <wp:extent cx="3214395" cy="2736913"/>
            <wp:effectExtent l="0" t="0" r="508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tin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0638" cy="2750743"/>
                    </a:xfrm>
                    <a:prstGeom prst="rect">
                      <a:avLst/>
                    </a:prstGeom>
                  </pic:spPr>
                </pic:pic>
              </a:graphicData>
            </a:graphic>
          </wp:inline>
        </w:drawing>
      </w:r>
    </w:p>
    <w:p w:rsidR="00C62AA6" w:rsidRPr="00D71CEB" w:rsidRDefault="00763CD8" w:rsidP="00D71CEB">
      <w:pPr>
        <w:pStyle w:val="StandardWeb"/>
        <w:shd w:val="clear" w:color="auto" w:fill="FFFFFF"/>
        <w:spacing w:before="120" w:beforeAutospacing="0" w:after="120" w:afterAutospacing="0"/>
        <w:jc w:val="center"/>
      </w:pPr>
      <w:r w:rsidRPr="00763CD8">
        <w:rPr>
          <w:rFonts w:asciiTheme="minorHAnsi" w:hAnsiTheme="minorHAnsi" w:cstheme="minorHAnsi"/>
          <w:i/>
          <w:sz w:val="14"/>
          <w:szCs w:val="14"/>
        </w:rPr>
        <w:t>Fertige Platine mit SMA-Anschluss</w:t>
      </w:r>
      <w:r w:rsidR="00593A59">
        <w:rPr>
          <w:rFonts w:asciiTheme="minorHAnsi" w:hAnsiTheme="minorHAnsi" w:cstheme="minorHAnsi"/>
          <w:i/>
          <w:sz w:val="14"/>
          <w:szCs w:val="14"/>
        </w:rPr>
        <w:t>, Strip-Line auf der Rückseite</w:t>
      </w:r>
    </w:p>
    <w:p w:rsidR="00D71CEB" w:rsidRPr="00D31B4A" w:rsidRDefault="00C522C4" w:rsidP="00D71CEB">
      <w:pPr>
        <w:suppressAutoHyphens w:val="0"/>
        <w:autoSpaceDE w:val="0"/>
        <w:autoSpaceDN w:val="0"/>
        <w:adjustRightInd w:val="0"/>
        <w:jc w:val="both"/>
        <w:rPr>
          <w:rFonts w:asciiTheme="minorHAnsi" w:hAnsiTheme="minorHAnsi" w:cstheme="minorHAnsi"/>
          <w:i/>
          <w:noProof/>
          <w:sz w:val="14"/>
          <w:szCs w:val="14"/>
          <w:lang w:eastAsia="en-US"/>
        </w:rPr>
      </w:pPr>
      <w:r>
        <w:rPr>
          <w:rFonts w:asciiTheme="minorHAnsi" w:hAnsiTheme="minorHAnsi" w:cstheme="minorHAnsi"/>
          <w:noProof/>
          <w:sz w:val="18"/>
          <w:szCs w:val="18"/>
          <w:lang w:eastAsia="en-US"/>
        </w:rPr>
        <w:t>Um aber eine für draussen geeignete, massive und entsprechend langlebige Antenne konstruieren zu können</w:t>
      </w:r>
      <w:r w:rsidR="00692B23">
        <w:rPr>
          <w:rFonts w:asciiTheme="minorHAnsi" w:hAnsiTheme="minorHAnsi" w:cstheme="minorHAnsi"/>
          <w:noProof/>
          <w:sz w:val="18"/>
          <w:szCs w:val="18"/>
          <w:lang w:eastAsia="en-US"/>
        </w:rPr>
        <w:t>,</w:t>
      </w:r>
      <w:r>
        <w:rPr>
          <w:rFonts w:asciiTheme="minorHAnsi" w:hAnsiTheme="minorHAnsi" w:cstheme="minorHAnsi"/>
          <w:noProof/>
          <w:sz w:val="18"/>
          <w:szCs w:val="18"/>
          <w:lang w:eastAsia="en-US"/>
        </w:rPr>
        <w:t xml:space="preserve"> musste ich mich erst mit entsprechender Software zur Konstruktion und Simulation am Computer befassen. Nach längerer Suche kam ich deshalb auf CST Studio-Suite, ein sehr umfangreiches Programm mit CAD</w:t>
      </w:r>
      <w:r w:rsidR="00692B23">
        <w:rPr>
          <w:rFonts w:asciiTheme="minorHAnsi" w:hAnsiTheme="minorHAnsi" w:cstheme="minorHAnsi"/>
          <w:noProof/>
          <w:sz w:val="18"/>
          <w:szCs w:val="18"/>
          <w:lang w:eastAsia="en-US"/>
        </w:rPr>
        <w:t>,</w:t>
      </w:r>
      <w:r>
        <w:rPr>
          <w:rFonts w:asciiTheme="minorHAnsi" w:hAnsiTheme="minorHAnsi" w:cstheme="minorHAnsi"/>
          <w:noProof/>
          <w:sz w:val="18"/>
          <w:szCs w:val="18"/>
          <w:lang w:eastAsia="en-US"/>
        </w:rPr>
        <w:t xml:space="preserve"> um die Antenne zu zeichnen und Simulationsmöglichkeiten zur Berechnung und Optimierung.</w:t>
      </w:r>
    </w:p>
    <w:p w:rsidR="00CF31FF" w:rsidRPr="00D31B4A" w:rsidRDefault="00D71CEB" w:rsidP="00CF31FF">
      <w:pPr>
        <w:suppressAutoHyphens w:val="0"/>
        <w:autoSpaceDE w:val="0"/>
        <w:autoSpaceDN w:val="0"/>
        <w:adjustRightInd w:val="0"/>
        <w:jc w:val="center"/>
        <w:rPr>
          <w:rFonts w:asciiTheme="minorHAnsi" w:hAnsiTheme="minorHAnsi" w:cstheme="minorHAnsi"/>
          <w:i/>
          <w:noProof/>
          <w:sz w:val="14"/>
          <w:szCs w:val="14"/>
          <w:lang w:eastAsia="en-US"/>
        </w:rPr>
      </w:pPr>
      <w:r>
        <w:rPr>
          <w:rFonts w:asciiTheme="minorHAnsi" w:hAnsiTheme="minorHAnsi" w:cstheme="minorHAnsi"/>
          <w:noProof/>
          <w:sz w:val="18"/>
          <w:szCs w:val="18"/>
          <w:lang w:val="de-DE" w:eastAsia="de-DE"/>
        </w:rPr>
        <w:drawing>
          <wp:inline distT="0" distB="0" distL="0" distR="0" wp14:anchorId="34466A6F" wp14:editId="0C6DFB05">
            <wp:extent cx="3245320" cy="313975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valdi_perspektive.jpg"/>
                    <pic:cNvPicPr/>
                  </pic:nvPicPr>
                  <pic:blipFill rotWithShape="1">
                    <a:blip r:embed="rId12">
                      <a:extLst>
                        <a:ext uri="{28A0092B-C50C-407E-A947-70E740481C1C}">
                          <a14:useLocalDpi xmlns:a14="http://schemas.microsoft.com/office/drawing/2010/main" val="0"/>
                        </a:ext>
                      </a:extLst>
                    </a:blip>
                    <a:srcRect r="-448" b="-12580"/>
                    <a:stretch/>
                  </pic:blipFill>
                  <pic:spPr>
                    <a:xfrm>
                      <a:off x="0" y="0"/>
                      <a:ext cx="3303854" cy="3196381"/>
                    </a:xfrm>
                    <a:prstGeom prst="rect">
                      <a:avLst/>
                    </a:prstGeom>
                  </pic:spPr>
                </pic:pic>
              </a:graphicData>
            </a:graphic>
          </wp:inline>
        </w:drawing>
      </w:r>
      <w:r w:rsidRPr="00D71CEB">
        <w:rPr>
          <w:rFonts w:asciiTheme="minorHAnsi" w:hAnsiTheme="minorHAnsi" w:cstheme="minorHAnsi"/>
          <w:i/>
          <w:noProof/>
          <w:sz w:val="14"/>
          <w:szCs w:val="14"/>
          <w:lang w:eastAsia="en-US"/>
        </w:rPr>
        <w:t xml:space="preserve"> </w:t>
      </w:r>
      <w:r w:rsidRPr="00D31B4A">
        <w:rPr>
          <w:rFonts w:asciiTheme="minorHAnsi" w:hAnsiTheme="minorHAnsi" w:cstheme="minorHAnsi"/>
          <w:i/>
          <w:noProof/>
          <w:sz w:val="14"/>
          <w:szCs w:val="14"/>
          <w:lang w:eastAsia="en-US"/>
        </w:rPr>
        <w:t>Perspektivische Ansicht der Antenne in CST-Studio:</w:t>
      </w:r>
    </w:p>
    <w:p w:rsidR="00CF31FF" w:rsidRDefault="00763CD8"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 xml:space="preserve">Diese Software wird von vielen Profis verwendet und ist entsprechend teuer, glücklicherweise kann man sich aber eine Student-Edition kostenlos herunterladen und einige nicht kommerzielle Versuche damit durchführen. Die Einarbeitung in ein derartig ausgereiftes Produkt ist jedoch nicht ganz einfach und erfordert sehr viel Zeit, man wird aber mit entsprechend guten </w:t>
      </w:r>
      <w:r w:rsidR="00D71CEB">
        <w:rPr>
          <w:rFonts w:asciiTheme="minorHAnsi" w:hAnsiTheme="minorHAnsi" w:cstheme="minorHAnsi"/>
          <w:noProof/>
          <w:sz w:val="18"/>
          <w:szCs w:val="18"/>
          <w:lang w:val="de-DE" w:eastAsia="de-DE"/>
        </w:rPr>
        <w:drawing>
          <wp:inline distT="0" distB="0" distL="0" distR="0">
            <wp:extent cx="3214396" cy="4285862"/>
            <wp:effectExtent l="0" t="0" r="508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811_1345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9491" cy="4305989"/>
                    </a:xfrm>
                    <a:prstGeom prst="rect">
                      <a:avLst/>
                    </a:prstGeom>
                  </pic:spPr>
                </pic:pic>
              </a:graphicData>
            </a:graphic>
          </wp:inline>
        </w:drawing>
      </w:r>
    </w:p>
    <w:p w:rsidR="00CF31FF" w:rsidRPr="00CF31FF" w:rsidRDefault="00CF31FF" w:rsidP="00CF31FF">
      <w:pPr>
        <w:suppressAutoHyphens w:val="0"/>
        <w:autoSpaceDE w:val="0"/>
        <w:autoSpaceDN w:val="0"/>
        <w:adjustRightInd w:val="0"/>
        <w:jc w:val="center"/>
        <w:rPr>
          <w:rFonts w:asciiTheme="minorHAnsi" w:hAnsiTheme="minorHAnsi" w:cstheme="minorHAnsi"/>
          <w:i/>
          <w:noProof/>
          <w:sz w:val="14"/>
          <w:szCs w:val="14"/>
          <w:lang w:eastAsia="en-US"/>
        </w:rPr>
      </w:pPr>
      <w:r w:rsidRPr="00CF31FF">
        <w:rPr>
          <w:rFonts w:asciiTheme="minorHAnsi" w:hAnsiTheme="minorHAnsi" w:cstheme="minorHAnsi"/>
          <w:i/>
          <w:noProof/>
          <w:sz w:val="14"/>
          <w:szCs w:val="14"/>
          <w:lang w:eastAsia="en-US"/>
        </w:rPr>
        <w:t>Aluminiumblech wird zugeschnitten</w:t>
      </w:r>
    </w:p>
    <w:p w:rsidR="00EE3373" w:rsidRDefault="00763CD8"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Ergebnisen belohnt. Zuerst wird die Antenne in CAD ges</w:t>
      </w:r>
      <w:r w:rsidR="00692B23">
        <w:rPr>
          <w:rFonts w:asciiTheme="minorHAnsi" w:hAnsiTheme="minorHAnsi" w:cstheme="minorHAnsi"/>
          <w:noProof/>
          <w:sz w:val="18"/>
          <w:szCs w:val="18"/>
          <w:lang w:eastAsia="en-US"/>
        </w:rPr>
        <w:t>taltet, dabei ist es von enormen</w:t>
      </w:r>
      <w:r>
        <w:rPr>
          <w:rFonts w:asciiTheme="minorHAnsi" w:hAnsiTheme="minorHAnsi" w:cstheme="minorHAnsi"/>
          <w:noProof/>
          <w:sz w:val="18"/>
          <w:szCs w:val="18"/>
          <w:lang w:eastAsia="en-US"/>
        </w:rPr>
        <w:t xml:space="preserve"> Vorteil, </w:t>
      </w:r>
      <w:r w:rsidR="00EE3373">
        <w:rPr>
          <w:rFonts w:asciiTheme="minorHAnsi" w:hAnsiTheme="minorHAnsi" w:cstheme="minorHAnsi"/>
          <w:noProof/>
          <w:sz w:val="18"/>
          <w:szCs w:val="18"/>
          <w:lang w:eastAsia="en-US"/>
        </w:rPr>
        <w:t xml:space="preserve">gleich </w:t>
      </w:r>
      <w:r w:rsidR="00692B23">
        <w:rPr>
          <w:rFonts w:asciiTheme="minorHAnsi" w:hAnsiTheme="minorHAnsi" w:cstheme="minorHAnsi"/>
          <w:noProof/>
          <w:sz w:val="18"/>
          <w:szCs w:val="18"/>
          <w:lang w:eastAsia="en-US"/>
        </w:rPr>
        <w:t>Variable</w:t>
      </w:r>
      <w:r>
        <w:rPr>
          <w:rFonts w:asciiTheme="minorHAnsi" w:hAnsiTheme="minorHAnsi" w:cstheme="minorHAnsi"/>
          <w:noProof/>
          <w:sz w:val="18"/>
          <w:szCs w:val="18"/>
          <w:lang w:eastAsia="en-US"/>
        </w:rPr>
        <w:t xml:space="preserve"> für </w:t>
      </w:r>
      <w:r w:rsidR="00EE3373">
        <w:rPr>
          <w:rFonts w:asciiTheme="minorHAnsi" w:hAnsiTheme="minorHAnsi" w:cstheme="minorHAnsi"/>
          <w:noProof/>
          <w:sz w:val="18"/>
          <w:szCs w:val="18"/>
          <w:lang w:eastAsia="en-US"/>
        </w:rPr>
        <w:t xml:space="preserve">alle Dimensionen und Abstände, Bohrungen… festzulegen, später lassen sich diese recht einfach  ändern, ohne wieder alles neu zeichnen zu müssen,  wenn  man  mit  dem  Ergebnis  nicht   zufrieden  ist. Unmittelbar nach </w:t>
      </w:r>
      <w:r w:rsidR="00EE3373" w:rsidRPr="00EE3373">
        <w:rPr>
          <w:rFonts w:asciiTheme="minorHAnsi" w:hAnsiTheme="minorHAnsi" w:cstheme="minorHAnsi"/>
          <w:noProof/>
          <w:sz w:val="18"/>
          <w:szCs w:val="18"/>
          <w:lang w:eastAsia="en-US"/>
        </w:rPr>
        <w:t xml:space="preserve">der Konstruktion im CAD-Teil kann man </w:t>
      </w:r>
      <w:r w:rsidR="00EE3373">
        <w:rPr>
          <w:rFonts w:asciiTheme="minorHAnsi" w:hAnsiTheme="minorHAnsi" w:cstheme="minorHAnsi"/>
          <w:noProof/>
          <w:sz w:val="18"/>
          <w:szCs w:val="18"/>
          <w:lang w:eastAsia="en-US"/>
        </w:rPr>
        <w:t xml:space="preserve">mit diesem Programm </w:t>
      </w:r>
      <w:r w:rsidR="00EE3373" w:rsidRPr="00EE3373">
        <w:rPr>
          <w:rFonts w:asciiTheme="minorHAnsi" w:hAnsiTheme="minorHAnsi" w:cstheme="minorHAnsi"/>
          <w:noProof/>
          <w:sz w:val="18"/>
          <w:szCs w:val="18"/>
          <w:lang w:eastAsia="en-US"/>
        </w:rPr>
        <w:t xml:space="preserve">die wichtigsten Parameter wie S11, VSWR und </w:t>
      </w:r>
      <w:r w:rsidR="00EE3373">
        <w:rPr>
          <w:rFonts w:asciiTheme="minorHAnsi" w:hAnsiTheme="minorHAnsi" w:cstheme="minorHAnsi"/>
          <w:noProof/>
          <w:sz w:val="18"/>
          <w:szCs w:val="18"/>
          <w:lang w:eastAsia="en-US"/>
        </w:rPr>
        <w:t xml:space="preserve">das Nah/Fernfeld berechnen, </w:t>
      </w:r>
      <w:r w:rsidR="00767197">
        <w:rPr>
          <w:rFonts w:asciiTheme="minorHAnsi" w:hAnsiTheme="minorHAnsi" w:cstheme="minorHAnsi"/>
          <w:noProof/>
          <w:sz w:val="18"/>
          <w:szCs w:val="18"/>
          <w:lang w:eastAsia="en-US"/>
        </w:rPr>
        <w:t xml:space="preserve"> </w:t>
      </w:r>
      <w:r w:rsidR="00EE3373">
        <w:rPr>
          <w:rFonts w:asciiTheme="minorHAnsi" w:hAnsiTheme="minorHAnsi" w:cstheme="minorHAnsi"/>
          <w:noProof/>
          <w:sz w:val="18"/>
          <w:szCs w:val="18"/>
          <w:lang w:eastAsia="en-US"/>
        </w:rPr>
        <w:t xml:space="preserve">hier sind </w:t>
      </w:r>
      <w:r w:rsidR="00767197">
        <w:rPr>
          <w:rFonts w:asciiTheme="minorHAnsi" w:hAnsiTheme="minorHAnsi" w:cstheme="minorHAnsi"/>
          <w:noProof/>
          <w:sz w:val="18"/>
          <w:szCs w:val="18"/>
          <w:lang w:eastAsia="en-US"/>
        </w:rPr>
        <w:t xml:space="preserve"> </w:t>
      </w:r>
      <w:r w:rsidR="00EE3373">
        <w:rPr>
          <w:rFonts w:asciiTheme="minorHAnsi" w:hAnsiTheme="minorHAnsi" w:cstheme="minorHAnsi"/>
          <w:noProof/>
          <w:sz w:val="18"/>
          <w:szCs w:val="18"/>
          <w:lang w:eastAsia="en-US"/>
        </w:rPr>
        <w:t>aber</w:t>
      </w:r>
      <w:r w:rsidR="00767197">
        <w:rPr>
          <w:rFonts w:asciiTheme="minorHAnsi" w:hAnsiTheme="minorHAnsi" w:cstheme="minorHAnsi"/>
          <w:noProof/>
          <w:sz w:val="18"/>
          <w:szCs w:val="18"/>
          <w:lang w:eastAsia="en-US"/>
        </w:rPr>
        <w:t xml:space="preserve"> </w:t>
      </w:r>
      <w:r w:rsidR="00EE3373">
        <w:rPr>
          <w:rFonts w:asciiTheme="minorHAnsi" w:hAnsiTheme="minorHAnsi" w:cstheme="minorHAnsi"/>
          <w:noProof/>
          <w:sz w:val="18"/>
          <w:szCs w:val="18"/>
          <w:lang w:eastAsia="en-US"/>
        </w:rPr>
        <w:t xml:space="preserve"> einige</w:t>
      </w:r>
      <w:r w:rsidR="000230F2">
        <w:rPr>
          <w:rFonts w:asciiTheme="minorHAnsi" w:hAnsiTheme="minorHAnsi" w:cstheme="minorHAnsi"/>
          <w:noProof/>
          <w:sz w:val="18"/>
          <w:szCs w:val="18"/>
          <w:lang w:eastAsia="en-US"/>
        </w:rPr>
        <w:t xml:space="preserve"> </w:t>
      </w:r>
      <w:r w:rsidR="00767197">
        <w:rPr>
          <w:rFonts w:asciiTheme="minorHAnsi" w:hAnsiTheme="minorHAnsi" w:cstheme="minorHAnsi"/>
          <w:noProof/>
          <w:sz w:val="18"/>
          <w:szCs w:val="18"/>
          <w:lang w:eastAsia="en-US"/>
        </w:rPr>
        <w:t xml:space="preserve"> </w:t>
      </w:r>
      <w:r w:rsidR="000230F2">
        <w:rPr>
          <w:rFonts w:asciiTheme="minorHAnsi" w:hAnsiTheme="minorHAnsi" w:cstheme="minorHAnsi"/>
          <w:noProof/>
          <w:sz w:val="18"/>
          <w:szCs w:val="18"/>
          <w:lang w:eastAsia="en-US"/>
        </w:rPr>
        <w:t>Stunden</w:t>
      </w:r>
      <w:r w:rsidR="00767197">
        <w:rPr>
          <w:rFonts w:asciiTheme="minorHAnsi" w:hAnsiTheme="minorHAnsi" w:cstheme="minorHAnsi"/>
          <w:noProof/>
          <w:sz w:val="18"/>
          <w:szCs w:val="18"/>
          <w:lang w:eastAsia="en-US"/>
        </w:rPr>
        <w:t xml:space="preserve"> </w:t>
      </w:r>
      <w:r w:rsidR="000230F2">
        <w:rPr>
          <w:rFonts w:asciiTheme="minorHAnsi" w:hAnsiTheme="minorHAnsi" w:cstheme="minorHAnsi"/>
          <w:noProof/>
          <w:sz w:val="18"/>
          <w:szCs w:val="18"/>
          <w:lang w:eastAsia="en-US"/>
        </w:rPr>
        <w:t xml:space="preserve"> Rechenzeit </w:t>
      </w:r>
      <w:r w:rsidR="00767197">
        <w:rPr>
          <w:rFonts w:asciiTheme="minorHAnsi" w:hAnsiTheme="minorHAnsi" w:cstheme="minorHAnsi"/>
          <w:noProof/>
          <w:sz w:val="18"/>
          <w:szCs w:val="18"/>
          <w:lang w:eastAsia="en-US"/>
        </w:rPr>
        <w:t xml:space="preserve"> </w:t>
      </w:r>
      <w:r w:rsidR="000230F2">
        <w:rPr>
          <w:rFonts w:asciiTheme="minorHAnsi" w:hAnsiTheme="minorHAnsi" w:cstheme="minorHAnsi"/>
          <w:noProof/>
          <w:sz w:val="18"/>
          <w:szCs w:val="18"/>
          <w:lang w:eastAsia="en-US"/>
        </w:rPr>
        <w:t>einzuplanen:</w:t>
      </w:r>
      <w:r w:rsidR="00767197">
        <w:rPr>
          <w:rFonts w:asciiTheme="minorHAnsi" w:hAnsiTheme="minorHAnsi" w:cstheme="minorHAnsi"/>
          <w:noProof/>
          <w:sz w:val="18"/>
          <w:szCs w:val="18"/>
          <w:lang w:eastAsia="en-US"/>
        </w:rPr>
        <w:br/>
      </w:r>
    </w:p>
    <w:p w:rsidR="000230F2" w:rsidRPr="00EE3373" w:rsidRDefault="00CB3664"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val="de-DE" w:eastAsia="de-DE"/>
        </w:rPr>
        <w:drawing>
          <wp:inline distT="0" distB="0" distL="0" distR="0">
            <wp:extent cx="3240405" cy="206673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0885" cy="2156329"/>
                    </a:xfrm>
                    <a:prstGeom prst="rect">
                      <a:avLst/>
                    </a:prstGeom>
                  </pic:spPr>
                </pic:pic>
              </a:graphicData>
            </a:graphic>
          </wp:inline>
        </w:drawing>
      </w:r>
    </w:p>
    <w:p w:rsidR="005104E5" w:rsidRDefault="00CB3664" w:rsidP="00CB3664">
      <w:pPr>
        <w:suppressAutoHyphens w:val="0"/>
        <w:autoSpaceDE w:val="0"/>
        <w:autoSpaceDN w:val="0"/>
        <w:adjustRightInd w:val="0"/>
        <w:jc w:val="center"/>
        <w:rPr>
          <w:rFonts w:asciiTheme="minorHAnsi" w:hAnsiTheme="minorHAnsi" w:cstheme="minorHAnsi"/>
          <w:i/>
          <w:noProof/>
          <w:sz w:val="14"/>
          <w:szCs w:val="14"/>
          <w:lang w:eastAsia="en-US"/>
        </w:rPr>
      </w:pPr>
      <w:r w:rsidRPr="00CB3664">
        <w:rPr>
          <w:rFonts w:asciiTheme="minorHAnsi" w:hAnsiTheme="minorHAnsi" w:cstheme="minorHAnsi"/>
          <w:i/>
          <w:noProof/>
          <w:sz w:val="14"/>
          <w:szCs w:val="14"/>
          <w:lang w:eastAsia="en-US"/>
        </w:rPr>
        <w:t>S11 und -10dB Linie</w:t>
      </w:r>
      <w:r w:rsidR="007F1AEE">
        <w:rPr>
          <w:rFonts w:asciiTheme="minorHAnsi" w:hAnsiTheme="minorHAnsi" w:cstheme="minorHAnsi"/>
          <w:i/>
          <w:noProof/>
          <w:sz w:val="14"/>
          <w:szCs w:val="14"/>
          <w:lang w:eastAsia="en-US"/>
        </w:rPr>
        <w:t xml:space="preserve"> von 40</w:t>
      </w:r>
      <w:r>
        <w:rPr>
          <w:rFonts w:asciiTheme="minorHAnsi" w:hAnsiTheme="minorHAnsi" w:cstheme="minorHAnsi"/>
          <w:i/>
          <w:noProof/>
          <w:sz w:val="14"/>
          <w:szCs w:val="14"/>
          <w:lang w:eastAsia="en-US"/>
        </w:rPr>
        <w:t>0-300</w:t>
      </w:r>
      <w:r w:rsidR="007F1AEE">
        <w:rPr>
          <w:rFonts w:asciiTheme="minorHAnsi" w:hAnsiTheme="minorHAnsi" w:cstheme="minorHAnsi"/>
          <w:i/>
          <w:noProof/>
          <w:sz w:val="14"/>
          <w:szCs w:val="14"/>
          <w:lang w:eastAsia="en-US"/>
        </w:rPr>
        <w:t>0</w:t>
      </w:r>
      <w:r>
        <w:rPr>
          <w:rFonts w:asciiTheme="minorHAnsi" w:hAnsiTheme="minorHAnsi" w:cstheme="minorHAnsi"/>
          <w:i/>
          <w:noProof/>
          <w:sz w:val="14"/>
          <w:szCs w:val="14"/>
          <w:lang w:eastAsia="en-US"/>
        </w:rPr>
        <w:t xml:space="preserve"> MHZ</w:t>
      </w:r>
    </w:p>
    <w:p w:rsidR="007F1AEE" w:rsidRPr="007F1AEE" w:rsidRDefault="007F1AEE" w:rsidP="007F1AEE">
      <w:pPr>
        <w:suppressAutoHyphens w:val="0"/>
        <w:autoSpaceDE w:val="0"/>
        <w:autoSpaceDN w:val="0"/>
        <w:adjustRightInd w:val="0"/>
        <w:jc w:val="both"/>
        <w:rPr>
          <w:rFonts w:asciiTheme="minorHAnsi" w:hAnsiTheme="minorHAnsi" w:cstheme="minorHAnsi"/>
          <w:noProof/>
          <w:sz w:val="14"/>
          <w:szCs w:val="14"/>
          <w:lang w:eastAsia="en-US"/>
        </w:rPr>
      </w:pPr>
      <w:r>
        <w:rPr>
          <w:rFonts w:asciiTheme="minorHAnsi" w:hAnsiTheme="minorHAnsi" w:cstheme="minorHAnsi"/>
          <w:noProof/>
          <w:sz w:val="14"/>
          <w:szCs w:val="14"/>
          <w:lang w:val="de-DE" w:eastAsia="de-DE"/>
        </w:rPr>
        <w:lastRenderedPageBreak/>
        <w:drawing>
          <wp:inline distT="0" distB="0" distL="0" distR="0">
            <wp:extent cx="3240405" cy="202501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rnfeld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405" cy="2025015"/>
                    </a:xfrm>
                    <a:prstGeom prst="rect">
                      <a:avLst/>
                    </a:prstGeom>
                  </pic:spPr>
                </pic:pic>
              </a:graphicData>
            </a:graphic>
          </wp:inline>
        </w:drawing>
      </w:r>
    </w:p>
    <w:p w:rsidR="007F1AEE" w:rsidRDefault="00D46921" w:rsidP="007F1AEE">
      <w:pPr>
        <w:suppressAutoHyphens w:val="0"/>
        <w:autoSpaceDE w:val="0"/>
        <w:autoSpaceDN w:val="0"/>
        <w:adjustRightInd w:val="0"/>
        <w:jc w:val="center"/>
        <w:rPr>
          <w:rFonts w:asciiTheme="minorHAnsi" w:hAnsiTheme="minorHAnsi" w:cstheme="minorHAnsi"/>
          <w:i/>
          <w:noProof/>
          <w:sz w:val="14"/>
          <w:szCs w:val="14"/>
          <w:lang w:eastAsia="en-US"/>
        </w:rPr>
      </w:pPr>
      <w:r>
        <w:rPr>
          <w:rFonts w:asciiTheme="minorHAnsi" w:hAnsiTheme="minorHAnsi" w:cstheme="minorHAnsi"/>
          <w:i/>
          <w:noProof/>
          <w:sz w:val="14"/>
          <w:szCs w:val="14"/>
          <w:lang w:eastAsia="en-US"/>
        </w:rPr>
        <w:t>S</w:t>
      </w:r>
      <w:r w:rsidR="007F1AEE">
        <w:rPr>
          <w:rFonts w:asciiTheme="minorHAnsi" w:hAnsiTheme="minorHAnsi" w:cstheme="minorHAnsi"/>
          <w:i/>
          <w:noProof/>
          <w:sz w:val="14"/>
          <w:szCs w:val="14"/>
          <w:lang w:eastAsia="en-US"/>
        </w:rPr>
        <w:t>imuliertes Fernfeld bei 435 MHZ</w:t>
      </w:r>
    </w:p>
    <w:p w:rsidR="007F1AEE" w:rsidRDefault="007F1AEE" w:rsidP="007F1AEE">
      <w:pPr>
        <w:suppressAutoHyphens w:val="0"/>
        <w:autoSpaceDE w:val="0"/>
        <w:autoSpaceDN w:val="0"/>
        <w:adjustRightInd w:val="0"/>
        <w:jc w:val="center"/>
        <w:rPr>
          <w:rFonts w:asciiTheme="minorHAnsi" w:hAnsiTheme="minorHAnsi" w:cstheme="minorHAnsi"/>
          <w:i/>
          <w:noProof/>
          <w:sz w:val="14"/>
          <w:szCs w:val="14"/>
          <w:lang w:eastAsia="en-US"/>
        </w:rPr>
      </w:pPr>
    </w:p>
    <w:p w:rsidR="007F1AEE" w:rsidRPr="007F1AEE" w:rsidRDefault="007F1AEE" w:rsidP="007F1AEE">
      <w:pPr>
        <w:suppressAutoHyphens w:val="0"/>
        <w:autoSpaceDE w:val="0"/>
        <w:autoSpaceDN w:val="0"/>
        <w:adjustRightInd w:val="0"/>
        <w:jc w:val="center"/>
        <w:rPr>
          <w:rFonts w:asciiTheme="minorHAnsi" w:hAnsiTheme="minorHAnsi" w:cstheme="minorHAnsi"/>
          <w:i/>
          <w:noProof/>
          <w:sz w:val="14"/>
          <w:szCs w:val="14"/>
          <w:lang w:eastAsia="en-US"/>
        </w:rPr>
      </w:pPr>
      <w:r>
        <w:rPr>
          <w:rFonts w:asciiTheme="minorHAnsi" w:hAnsiTheme="minorHAnsi" w:cstheme="minorHAnsi"/>
          <w:i/>
          <w:noProof/>
          <w:sz w:val="14"/>
          <w:szCs w:val="14"/>
          <w:lang w:val="de-DE" w:eastAsia="de-DE"/>
        </w:rPr>
        <w:drawing>
          <wp:inline distT="0" distB="0" distL="0" distR="0">
            <wp:extent cx="3191069" cy="1762811"/>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830" cy="1769308"/>
                    </a:xfrm>
                    <a:prstGeom prst="rect">
                      <a:avLst/>
                    </a:prstGeom>
                  </pic:spPr>
                </pic:pic>
              </a:graphicData>
            </a:graphic>
          </wp:inline>
        </w:drawing>
      </w:r>
    </w:p>
    <w:p w:rsidR="007F1AEE" w:rsidRDefault="007F1AEE" w:rsidP="007F1AEE">
      <w:pPr>
        <w:suppressAutoHyphens w:val="0"/>
        <w:autoSpaceDE w:val="0"/>
        <w:autoSpaceDN w:val="0"/>
        <w:adjustRightInd w:val="0"/>
        <w:jc w:val="center"/>
        <w:rPr>
          <w:rFonts w:asciiTheme="minorHAnsi" w:hAnsiTheme="minorHAnsi" w:cstheme="minorHAnsi"/>
          <w:i/>
          <w:noProof/>
          <w:sz w:val="14"/>
          <w:szCs w:val="14"/>
          <w:lang w:eastAsia="en-US"/>
        </w:rPr>
      </w:pPr>
      <w:r w:rsidRPr="007F1AEE">
        <w:rPr>
          <w:rFonts w:asciiTheme="minorHAnsi" w:hAnsiTheme="minorHAnsi" w:cstheme="minorHAnsi"/>
          <w:i/>
          <w:noProof/>
          <w:sz w:val="14"/>
          <w:szCs w:val="14"/>
          <w:lang w:eastAsia="en-US"/>
        </w:rPr>
        <w:t>VSWR, Marker bei 430 und 440 MHZ</w:t>
      </w:r>
    </w:p>
    <w:p w:rsidR="007F1AEE" w:rsidRDefault="007F1AEE" w:rsidP="007F1AEE">
      <w:pPr>
        <w:suppressAutoHyphens w:val="0"/>
        <w:autoSpaceDE w:val="0"/>
        <w:autoSpaceDN w:val="0"/>
        <w:adjustRightInd w:val="0"/>
        <w:jc w:val="center"/>
        <w:rPr>
          <w:rFonts w:asciiTheme="minorHAnsi" w:hAnsiTheme="minorHAnsi" w:cstheme="minorHAnsi"/>
          <w:i/>
          <w:noProof/>
          <w:sz w:val="14"/>
          <w:szCs w:val="14"/>
          <w:lang w:eastAsia="en-US"/>
        </w:rPr>
      </w:pPr>
      <w:r>
        <w:rPr>
          <w:rFonts w:asciiTheme="minorHAnsi" w:hAnsiTheme="minorHAnsi" w:cstheme="minorHAnsi"/>
          <w:i/>
          <w:noProof/>
          <w:sz w:val="14"/>
          <w:szCs w:val="14"/>
          <w:lang w:val="de-DE" w:eastAsia="de-DE"/>
        </w:rPr>
        <w:drawing>
          <wp:inline distT="0" distB="0" distL="0" distR="0">
            <wp:extent cx="3195177" cy="1996751"/>
            <wp:effectExtent l="0" t="0" r="571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rnfeld16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8397" cy="2005012"/>
                    </a:xfrm>
                    <a:prstGeom prst="rect">
                      <a:avLst/>
                    </a:prstGeom>
                  </pic:spPr>
                </pic:pic>
              </a:graphicData>
            </a:graphic>
          </wp:inline>
        </w:drawing>
      </w:r>
    </w:p>
    <w:p w:rsidR="007F1AEE" w:rsidRDefault="00593A59" w:rsidP="007F1AEE">
      <w:pPr>
        <w:suppressAutoHyphens w:val="0"/>
        <w:autoSpaceDE w:val="0"/>
        <w:autoSpaceDN w:val="0"/>
        <w:adjustRightInd w:val="0"/>
        <w:jc w:val="center"/>
        <w:rPr>
          <w:rFonts w:asciiTheme="minorHAnsi" w:hAnsiTheme="minorHAnsi" w:cstheme="minorHAnsi"/>
          <w:noProof/>
          <w:sz w:val="18"/>
          <w:szCs w:val="18"/>
          <w:lang w:eastAsia="en-US"/>
        </w:rPr>
      </w:pPr>
      <w:r>
        <w:rPr>
          <w:rFonts w:asciiTheme="minorHAnsi" w:hAnsiTheme="minorHAnsi" w:cstheme="minorHAnsi"/>
          <w:i/>
          <w:noProof/>
          <w:sz w:val="14"/>
          <w:szCs w:val="14"/>
          <w:lang w:val="de-DE" w:eastAsia="de-DE"/>
        </w:rPr>
        <w:t>Simuliertes Fernfeld bei 1650 MHZ</w:t>
      </w:r>
    </w:p>
    <w:p w:rsidR="007E2DD0" w:rsidRDefault="00C522C4"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Meine Antenne</w:t>
      </w:r>
      <w:r w:rsidR="00763CD8">
        <w:rPr>
          <w:rFonts w:asciiTheme="minorHAnsi" w:hAnsiTheme="minorHAnsi" w:cstheme="minorHAnsi"/>
          <w:noProof/>
          <w:sz w:val="18"/>
          <w:szCs w:val="18"/>
          <w:lang w:eastAsia="en-US"/>
        </w:rPr>
        <w:t xml:space="preserve"> ist </w:t>
      </w:r>
      <w:r>
        <w:rPr>
          <w:rFonts w:asciiTheme="minorHAnsi" w:hAnsiTheme="minorHAnsi" w:cstheme="minorHAnsi"/>
          <w:noProof/>
          <w:sz w:val="18"/>
          <w:szCs w:val="18"/>
          <w:lang w:eastAsia="en-US"/>
        </w:rPr>
        <w:t xml:space="preserve"> ca. 33x44 cm groß und aus 4 </w:t>
      </w:r>
      <w:r w:rsidR="003D1F7C">
        <w:rPr>
          <w:rFonts w:asciiTheme="minorHAnsi" w:hAnsiTheme="minorHAnsi" w:cstheme="minorHAnsi"/>
          <w:noProof/>
          <w:sz w:val="18"/>
          <w:szCs w:val="18"/>
          <w:lang w:eastAsia="en-US"/>
        </w:rPr>
        <w:t>mm dickem Aluminiumblech</w:t>
      </w:r>
      <w:r w:rsidR="0000313D">
        <w:rPr>
          <w:rFonts w:asciiTheme="minorHAnsi" w:hAnsiTheme="minorHAnsi" w:cstheme="minorHAnsi"/>
          <w:noProof/>
          <w:sz w:val="18"/>
          <w:szCs w:val="18"/>
          <w:lang w:eastAsia="en-US"/>
        </w:rPr>
        <w:t xml:space="preserve"> gefertigt, wobei Laub- und Stichsäge zur Anwendung kamen</w:t>
      </w:r>
      <w:r w:rsidR="00D31B4A">
        <w:rPr>
          <w:rFonts w:asciiTheme="minorHAnsi" w:hAnsiTheme="minorHAnsi" w:cstheme="minorHAnsi"/>
          <w:noProof/>
          <w:sz w:val="18"/>
          <w:szCs w:val="18"/>
          <w:lang w:eastAsia="en-US"/>
        </w:rPr>
        <w:t>, der hintere umgebogene Teil dient zur Befestigung an einem Mast</w:t>
      </w:r>
      <w:r w:rsidR="00846BA9">
        <w:rPr>
          <w:rFonts w:asciiTheme="minorHAnsi" w:hAnsiTheme="minorHAnsi" w:cstheme="minorHAnsi"/>
          <w:noProof/>
          <w:sz w:val="18"/>
          <w:szCs w:val="18"/>
          <w:lang w:eastAsia="en-US"/>
        </w:rPr>
        <w:t>.</w:t>
      </w:r>
      <w:r w:rsidR="007E2DD0">
        <w:rPr>
          <w:rFonts w:asciiTheme="minorHAnsi" w:hAnsiTheme="minorHAnsi" w:cstheme="minorHAnsi"/>
          <w:noProof/>
          <w:sz w:val="18"/>
          <w:szCs w:val="18"/>
          <w:lang w:eastAsia="en-US"/>
        </w:rPr>
        <w:t xml:space="preserve"> Die  Schlitzleitung  wird  im  hinteren  Teil  durch einen Quadra-</w:t>
      </w:r>
      <w:r w:rsidR="00243731">
        <w:rPr>
          <w:rFonts w:asciiTheme="minorHAnsi" w:hAnsiTheme="minorHAnsi" w:cstheme="minorHAnsi"/>
          <w:noProof/>
          <w:sz w:val="18"/>
          <w:szCs w:val="18"/>
          <w:lang w:eastAsia="en-US"/>
        </w:rPr>
        <w:br/>
      </w:r>
      <w:r w:rsidR="00846BA9">
        <w:rPr>
          <w:rFonts w:asciiTheme="minorHAnsi" w:hAnsiTheme="minorHAnsi" w:cstheme="minorHAnsi"/>
          <w:noProof/>
          <w:sz w:val="18"/>
          <w:szCs w:val="18"/>
          <w:lang w:eastAsia="en-US"/>
        </w:rPr>
        <w:t xml:space="preserve"> </w:t>
      </w:r>
      <w:r w:rsidR="00243731">
        <w:rPr>
          <w:rFonts w:asciiTheme="minorHAnsi" w:hAnsiTheme="minorHAnsi" w:cstheme="minorHAnsi"/>
          <w:noProof/>
          <w:sz w:val="18"/>
          <w:szCs w:val="18"/>
          <w:lang w:eastAsia="en-US"/>
        </w:rPr>
        <w:t xml:space="preserve"> </w:t>
      </w:r>
      <w:r w:rsidR="00D203C3">
        <w:rPr>
          <w:rFonts w:asciiTheme="minorHAnsi" w:hAnsiTheme="minorHAnsi" w:cstheme="minorHAnsi"/>
          <w:noProof/>
          <w:sz w:val="18"/>
          <w:szCs w:val="18"/>
          <w:lang w:val="de-DE" w:eastAsia="de-DE"/>
        </w:rPr>
        <w:drawing>
          <wp:inline distT="0" distB="0" distL="0" distR="0">
            <wp:extent cx="1572208" cy="2096277"/>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917_195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9554" cy="2106071"/>
                    </a:xfrm>
                    <a:prstGeom prst="rect">
                      <a:avLst/>
                    </a:prstGeom>
                  </pic:spPr>
                </pic:pic>
              </a:graphicData>
            </a:graphic>
          </wp:inline>
        </w:drawing>
      </w:r>
      <w:r w:rsidR="00CF31FF" w:rsidRPr="00CF31FF">
        <w:rPr>
          <w:rFonts w:asciiTheme="minorHAnsi" w:hAnsiTheme="minorHAnsi" w:cstheme="minorHAnsi"/>
          <w:noProof/>
          <w:sz w:val="18"/>
          <w:szCs w:val="18"/>
          <w:lang w:val="de-DE" w:eastAsia="de-DE"/>
        </w:rPr>
        <w:t xml:space="preserve"> </w:t>
      </w:r>
      <w:r w:rsidR="00D203C3">
        <w:rPr>
          <w:rFonts w:asciiTheme="minorHAnsi" w:hAnsiTheme="minorHAnsi" w:cstheme="minorHAnsi"/>
          <w:noProof/>
          <w:sz w:val="18"/>
          <w:szCs w:val="18"/>
          <w:lang w:val="de-DE" w:eastAsia="de-DE"/>
        </w:rPr>
        <w:drawing>
          <wp:inline distT="0" distB="0" distL="0" distR="0">
            <wp:extent cx="1567542" cy="2090057"/>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917_1955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4156" cy="2098875"/>
                    </a:xfrm>
                    <a:prstGeom prst="rect">
                      <a:avLst/>
                    </a:prstGeom>
                  </pic:spPr>
                </pic:pic>
              </a:graphicData>
            </a:graphic>
          </wp:inline>
        </w:drawing>
      </w:r>
    </w:p>
    <w:p w:rsidR="00CF31FF" w:rsidRDefault="007E2DD0"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tischen Teil breitbandig abgeschlossen, die Ein</w:t>
      </w:r>
      <w:r w:rsidR="00EB6EE7">
        <w:rPr>
          <w:rFonts w:asciiTheme="minorHAnsi" w:hAnsiTheme="minorHAnsi" w:cstheme="minorHAnsi"/>
          <w:noProof/>
          <w:sz w:val="18"/>
          <w:szCs w:val="18"/>
          <w:lang w:eastAsia="en-US"/>
        </w:rPr>
        <w:t>s</w:t>
      </w:r>
      <w:r>
        <w:rPr>
          <w:rFonts w:asciiTheme="minorHAnsi" w:hAnsiTheme="minorHAnsi" w:cstheme="minorHAnsi"/>
          <w:noProof/>
          <w:sz w:val="18"/>
          <w:szCs w:val="18"/>
          <w:lang w:eastAsia="en-US"/>
        </w:rPr>
        <w:t xml:space="preserve">peisung erfolgt entsprechend breitbandig an den vorberechneten Punkten, </w:t>
      </w:r>
      <w:r>
        <w:rPr>
          <w:rFonts w:asciiTheme="minorHAnsi" w:hAnsiTheme="minorHAnsi" w:cstheme="minorHAnsi"/>
          <w:noProof/>
          <w:sz w:val="18"/>
          <w:szCs w:val="18"/>
          <w:lang w:eastAsia="en-US"/>
        </w:rPr>
        <w:t>unmittelbar ober-</w:t>
      </w:r>
      <w:r w:rsidR="00CF31FF">
        <w:rPr>
          <w:rFonts w:asciiTheme="minorHAnsi" w:hAnsiTheme="minorHAnsi" w:cstheme="minorHAnsi"/>
          <w:noProof/>
          <w:sz w:val="18"/>
          <w:szCs w:val="18"/>
          <w:lang w:eastAsia="en-US"/>
        </w:rPr>
        <w:t xml:space="preserve"> </w:t>
      </w:r>
      <w:r w:rsidR="00692B23">
        <w:rPr>
          <w:rFonts w:asciiTheme="minorHAnsi" w:hAnsiTheme="minorHAnsi" w:cstheme="minorHAnsi"/>
          <w:noProof/>
          <w:sz w:val="18"/>
          <w:szCs w:val="18"/>
          <w:lang w:eastAsia="en-US"/>
        </w:rPr>
        <w:t>und unterhalb des Slots</w:t>
      </w:r>
      <w:r>
        <w:rPr>
          <w:rFonts w:asciiTheme="minorHAnsi" w:hAnsiTheme="minorHAnsi" w:cstheme="minorHAnsi"/>
          <w:noProof/>
          <w:sz w:val="18"/>
          <w:szCs w:val="18"/>
          <w:lang w:eastAsia="en-US"/>
        </w:rPr>
        <w:t>, kurz vor dem quadratischen Abschluss. Als Antenn</w:t>
      </w:r>
      <w:r w:rsidR="00692B23">
        <w:rPr>
          <w:rFonts w:asciiTheme="minorHAnsi" w:hAnsiTheme="minorHAnsi" w:cstheme="minorHAnsi"/>
          <w:noProof/>
          <w:sz w:val="18"/>
          <w:szCs w:val="18"/>
          <w:lang w:eastAsia="en-US"/>
        </w:rPr>
        <w:t>enanschlussbuchse habe ich eine</w:t>
      </w:r>
      <w:r>
        <w:rPr>
          <w:rFonts w:asciiTheme="minorHAnsi" w:hAnsiTheme="minorHAnsi" w:cstheme="minorHAnsi"/>
          <w:noProof/>
          <w:sz w:val="18"/>
          <w:szCs w:val="18"/>
          <w:lang w:eastAsia="en-US"/>
        </w:rPr>
        <w:t xml:space="preserve"> Reverse SMA-Buchse gewählt, um auch hier die nötige Breitbandigkeit zu gewährleisten. Die Antenne funktioniert bereits</w:t>
      </w:r>
      <w:r>
        <w:rPr>
          <w:rFonts w:asciiTheme="minorHAnsi" w:hAnsiTheme="minorHAnsi" w:cstheme="minorHAnsi"/>
          <w:noProof/>
          <w:sz w:val="18"/>
          <w:szCs w:val="18"/>
          <w:lang w:val="de-DE" w:eastAsia="de-DE"/>
        </w:rPr>
        <w:t xml:space="preserve"> </w:t>
      </w:r>
      <w:r w:rsidR="00C62453">
        <w:rPr>
          <w:rFonts w:asciiTheme="minorHAnsi" w:hAnsiTheme="minorHAnsi" w:cstheme="minorHAnsi"/>
          <w:noProof/>
          <w:sz w:val="18"/>
          <w:szCs w:val="18"/>
          <w:lang w:eastAsia="en-US"/>
        </w:rPr>
        <w:t xml:space="preserve"> </w:t>
      </w:r>
      <w:r w:rsidR="00846BA9">
        <w:rPr>
          <w:rFonts w:asciiTheme="minorHAnsi" w:hAnsiTheme="minorHAnsi" w:cstheme="minorHAnsi"/>
          <w:noProof/>
          <w:sz w:val="18"/>
          <w:szCs w:val="18"/>
          <w:lang w:eastAsia="en-US"/>
        </w:rPr>
        <w:t>ab dem 70 cm Band</w:t>
      </w:r>
      <w:r w:rsidR="003D1F7C">
        <w:rPr>
          <w:rFonts w:asciiTheme="minorHAnsi" w:hAnsiTheme="minorHAnsi" w:cstheme="minorHAnsi"/>
          <w:noProof/>
          <w:sz w:val="18"/>
          <w:szCs w:val="18"/>
          <w:lang w:eastAsia="en-US"/>
        </w:rPr>
        <w:t xml:space="preserve"> (VSWR</w:t>
      </w:r>
      <w:r w:rsidR="00C62453">
        <w:rPr>
          <w:rFonts w:asciiTheme="minorHAnsi" w:hAnsiTheme="minorHAnsi" w:cstheme="minorHAnsi"/>
          <w:noProof/>
          <w:sz w:val="18"/>
          <w:szCs w:val="18"/>
          <w:lang w:eastAsia="en-US"/>
        </w:rPr>
        <w:t xml:space="preserve"> am Transceiver Gemessen</w:t>
      </w:r>
      <w:r w:rsidR="003D1F7C">
        <w:rPr>
          <w:rFonts w:asciiTheme="minorHAnsi" w:hAnsiTheme="minorHAnsi" w:cstheme="minorHAnsi"/>
          <w:noProof/>
          <w:sz w:val="18"/>
          <w:szCs w:val="18"/>
          <w:lang w:eastAsia="en-US"/>
        </w:rPr>
        <w:t xml:space="preserve"> c</w:t>
      </w:r>
      <w:r w:rsidR="0000313D">
        <w:rPr>
          <w:rFonts w:asciiTheme="minorHAnsi" w:hAnsiTheme="minorHAnsi" w:cstheme="minorHAnsi"/>
          <w:noProof/>
          <w:sz w:val="18"/>
          <w:szCs w:val="18"/>
          <w:lang w:eastAsia="en-US"/>
        </w:rPr>
        <w:t>a. 1.</w:t>
      </w:r>
      <w:r w:rsidR="00CF31FF">
        <w:rPr>
          <w:rFonts w:asciiTheme="minorHAnsi" w:hAnsiTheme="minorHAnsi" w:cstheme="minorHAnsi"/>
          <w:noProof/>
          <w:sz w:val="18"/>
          <w:szCs w:val="18"/>
          <w:lang w:eastAsia="en-US"/>
        </w:rPr>
        <w:t>1</w:t>
      </w:r>
      <w:r w:rsidR="003D1F7C">
        <w:rPr>
          <w:rFonts w:asciiTheme="minorHAnsi" w:hAnsiTheme="minorHAnsi" w:cstheme="minorHAnsi"/>
          <w:noProof/>
          <w:sz w:val="18"/>
          <w:szCs w:val="18"/>
          <w:lang w:eastAsia="en-US"/>
        </w:rPr>
        <w:t>) bis weit über 3 GHZ</w:t>
      </w:r>
      <w:r w:rsidR="008D5EE1">
        <w:rPr>
          <w:rFonts w:asciiTheme="minorHAnsi" w:hAnsiTheme="minorHAnsi" w:cstheme="minorHAnsi"/>
          <w:noProof/>
          <w:sz w:val="18"/>
          <w:szCs w:val="18"/>
          <w:lang w:eastAsia="en-US"/>
        </w:rPr>
        <w:t xml:space="preserve"> (Gemessen mit miniVNA tiny)</w:t>
      </w:r>
      <w:r w:rsidR="00C62453">
        <w:rPr>
          <w:rFonts w:asciiTheme="minorHAnsi" w:hAnsiTheme="minorHAnsi" w:cstheme="minorHAnsi"/>
          <w:noProof/>
          <w:sz w:val="18"/>
          <w:szCs w:val="18"/>
          <w:lang w:eastAsia="en-US"/>
        </w:rPr>
        <w:t>, wobei mir für praktische Versuche in höheren Frequenzbereichen das Equipment leider fehlte</w:t>
      </w:r>
      <w:r w:rsidR="003D1F7C">
        <w:rPr>
          <w:rFonts w:asciiTheme="minorHAnsi" w:hAnsiTheme="minorHAnsi" w:cstheme="minorHAnsi"/>
          <w:noProof/>
          <w:sz w:val="18"/>
          <w:szCs w:val="18"/>
          <w:lang w:eastAsia="en-US"/>
        </w:rPr>
        <w:t>. Sie</w:t>
      </w:r>
      <w:r w:rsidR="00DD6279">
        <w:rPr>
          <w:rFonts w:asciiTheme="minorHAnsi" w:hAnsiTheme="minorHAnsi" w:cstheme="minorHAnsi"/>
          <w:noProof/>
          <w:sz w:val="18"/>
          <w:szCs w:val="18"/>
          <w:lang w:eastAsia="en-US"/>
        </w:rPr>
        <w:t xml:space="preserve"> </w:t>
      </w:r>
      <w:r w:rsidR="00846BA9">
        <w:rPr>
          <w:rFonts w:asciiTheme="minorHAnsi" w:hAnsiTheme="minorHAnsi" w:cstheme="minorHAnsi"/>
          <w:noProof/>
          <w:sz w:val="18"/>
          <w:szCs w:val="18"/>
          <w:lang w:eastAsia="en-US"/>
        </w:rPr>
        <w:t>kann</w:t>
      </w:r>
      <w:r w:rsidR="00DD6279">
        <w:rPr>
          <w:rFonts w:asciiTheme="minorHAnsi" w:hAnsiTheme="minorHAnsi" w:cstheme="minorHAnsi"/>
          <w:noProof/>
          <w:sz w:val="18"/>
          <w:szCs w:val="18"/>
          <w:lang w:eastAsia="en-US"/>
        </w:rPr>
        <w:t xml:space="preserve"> sowohl</w:t>
      </w:r>
      <w:r w:rsidR="00846BA9">
        <w:rPr>
          <w:rFonts w:asciiTheme="minorHAnsi" w:hAnsiTheme="minorHAnsi" w:cstheme="minorHAnsi"/>
          <w:noProof/>
          <w:sz w:val="18"/>
          <w:szCs w:val="18"/>
          <w:lang w:eastAsia="en-US"/>
        </w:rPr>
        <w:t xml:space="preserve"> horizontal </w:t>
      </w:r>
      <w:r w:rsidR="00DD6279">
        <w:rPr>
          <w:rFonts w:asciiTheme="minorHAnsi" w:hAnsiTheme="minorHAnsi" w:cstheme="minorHAnsi"/>
          <w:noProof/>
          <w:sz w:val="18"/>
          <w:szCs w:val="18"/>
          <w:lang w:eastAsia="en-US"/>
        </w:rPr>
        <w:t>als auch</w:t>
      </w:r>
      <w:r w:rsidR="00846BA9">
        <w:rPr>
          <w:rFonts w:asciiTheme="minorHAnsi" w:hAnsiTheme="minorHAnsi" w:cstheme="minorHAnsi"/>
          <w:noProof/>
          <w:sz w:val="18"/>
          <w:szCs w:val="18"/>
          <w:lang w:eastAsia="en-US"/>
        </w:rPr>
        <w:t xml:space="preserve"> vertikal </w:t>
      </w:r>
      <w:r w:rsidR="0000313D">
        <w:rPr>
          <w:rFonts w:asciiTheme="minorHAnsi" w:hAnsiTheme="minorHAnsi" w:cstheme="minorHAnsi"/>
          <w:noProof/>
          <w:sz w:val="18"/>
          <w:szCs w:val="18"/>
          <w:lang w:eastAsia="en-US"/>
        </w:rPr>
        <w:t>montiert</w:t>
      </w:r>
      <w:r w:rsidR="00846BA9">
        <w:rPr>
          <w:rFonts w:asciiTheme="minorHAnsi" w:hAnsiTheme="minorHAnsi" w:cstheme="minorHAnsi"/>
          <w:noProof/>
          <w:sz w:val="18"/>
          <w:szCs w:val="18"/>
          <w:lang w:eastAsia="en-US"/>
        </w:rPr>
        <w:t xml:space="preserve"> werden</w:t>
      </w:r>
      <w:r w:rsidR="003D1F7C">
        <w:rPr>
          <w:rFonts w:asciiTheme="minorHAnsi" w:hAnsiTheme="minorHAnsi" w:cstheme="minorHAnsi"/>
          <w:noProof/>
          <w:sz w:val="18"/>
          <w:szCs w:val="18"/>
          <w:lang w:eastAsia="en-US"/>
        </w:rPr>
        <w:t>.</w:t>
      </w:r>
    </w:p>
    <w:p w:rsidR="008B0AA4" w:rsidRDefault="00C62453"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eastAsia="en-US"/>
        </w:rPr>
        <w:t>Bereits kurz nach dem erfolgreichen Aufbau konnte ich einige QSOs machen, hier zeigte sich auch die bereits in CST-St</w:t>
      </w:r>
      <w:r w:rsidR="00692B23">
        <w:rPr>
          <w:rFonts w:asciiTheme="minorHAnsi" w:hAnsiTheme="minorHAnsi" w:cstheme="minorHAnsi"/>
          <w:noProof/>
          <w:sz w:val="18"/>
          <w:szCs w:val="18"/>
          <w:lang w:eastAsia="en-US"/>
        </w:rPr>
        <w:t>u</w:t>
      </w:r>
      <w:bookmarkStart w:id="0" w:name="_GoBack"/>
      <w:bookmarkEnd w:id="0"/>
      <w:r>
        <w:rPr>
          <w:rFonts w:asciiTheme="minorHAnsi" w:hAnsiTheme="minorHAnsi" w:cstheme="minorHAnsi"/>
          <w:noProof/>
          <w:sz w:val="18"/>
          <w:szCs w:val="18"/>
          <w:lang w:eastAsia="en-US"/>
        </w:rPr>
        <w:t>dio berechnete Richtwirkung sehr deutlich.</w:t>
      </w:r>
      <w:r w:rsidR="00CF31FF">
        <w:rPr>
          <w:rFonts w:asciiTheme="minorHAnsi" w:hAnsiTheme="minorHAnsi" w:cstheme="minorHAnsi"/>
          <w:noProof/>
          <w:sz w:val="18"/>
          <w:szCs w:val="18"/>
          <w:lang w:eastAsia="en-US"/>
        </w:rPr>
        <w:t xml:space="preserve"> Alle Relais in meiner Rechweite konnten  </w:t>
      </w:r>
      <w:r w:rsidR="00DC5C4F">
        <w:rPr>
          <w:rFonts w:asciiTheme="minorHAnsi" w:hAnsiTheme="minorHAnsi" w:cstheme="minorHAnsi"/>
          <w:noProof/>
          <w:sz w:val="18"/>
          <w:szCs w:val="18"/>
          <w:lang w:eastAsia="en-US"/>
        </w:rPr>
        <w:t>mit</w:t>
      </w:r>
      <w:r w:rsidR="00CF31FF">
        <w:rPr>
          <w:rFonts w:asciiTheme="minorHAnsi" w:hAnsiTheme="minorHAnsi" w:cstheme="minorHAnsi"/>
          <w:noProof/>
          <w:sz w:val="18"/>
          <w:szCs w:val="18"/>
          <w:lang w:eastAsia="en-US"/>
        </w:rPr>
        <w:t xml:space="preserve"> 1-2 S-Stufen</w:t>
      </w:r>
      <w:r w:rsidR="00DC5C4F">
        <w:rPr>
          <w:rFonts w:asciiTheme="minorHAnsi" w:hAnsiTheme="minorHAnsi" w:cstheme="minorHAnsi"/>
          <w:noProof/>
          <w:sz w:val="18"/>
          <w:szCs w:val="18"/>
          <w:lang w:eastAsia="en-US"/>
        </w:rPr>
        <w:t xml:space="preserve"> mehr</w:t>
      </w:r>
      <w:r>
        <w:rPr>
          <w:rFonts w:asciiTheme="minorHAnsi" w:hAnsiTheme="minorHAnsi" w:cstheme="minorHAnsi"/>
          <w:noProof/>
          <w:sz w:val="18"/>
          <w:szCs w:val="18"/>
          <w:lang w:eastAsia="en-US"/>
        </w:rPr>
        <w:t xml:space="preserve"> </w:t>
      </w:r>
      <w:r w:rsidR="00DC5C4F">
        <w:rPr>
          <w:rFonts w:asciiTheme="minorHAnsi" w:hAnsiTheme="minorHAnsi" w:cstheme="minorHAnsi"/>
          <w:noProof/>
          <w:sz w:val="18"/>
          <w:szCs w:val="18"/>
          <w:lang w:eastAsia="en-US"/>
        </w:rPr>
        <w:t xml:space="preserve">empfangen werden, auch entferntere Stationen gaben mir im Vergleich zu meiner sonst verwendeten J-Pole Antenne einen besseren Rapport auf den Relais-Eingabefrequenzen. </w:t>
      </w:r>
      <w:r>
        <w:rPr>
          <w:rFonts w:asciiTheme="minorHAnsi" w:hAnsiTheme="minorHAnsi" w:cstheme="minorHAnsi"/>
          <w:noProof/>
          <w:sz w:val="18"/>
          <w:szCs w:val="18"/>
          <w:lang w:eastAsia="en-US"/>
        </w:rPr>
        <w:t xml:space="preserve">Die Antenne ist problemlos bis ca. 100 W belastbar. </w:t>
      </w:r>
    </w:p>
    <w:p w:rsidR="007E2DD0" w:rsidRDefault="008B0AA4"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val="de-DE" w:eastAsia="de-DE"/>
        </w:rPr>
        <w:drawing>
          <wp:inline distT="0" distB="0" distL="0" distR="0">
            <wp:extent cx="3240405" cy="31140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405" cy="3114040"/>
                    </a:xfrm>
                    <a:prstGeom prst="rect">
                      <a:avLst/>
                    </a:prstGeom>
                  </pic:spPr>
                </pic:pic>
              </a:graphicData>
            </a:graphic>
          </wp:inline>
        </w:drawing>
      </w:r>
      <w:r w:rsidR="00C62453">
        <w:rPr>
          <w:rFonts w:asciiTheme="minorHAnsi" w:hAnsiTheme="minorHAnsi" w:cstheme="minorHAnsi"/>
          <w:noProof/>
          <w:sz w:val="18"/>
          <w:szCs w:val="18"/>
          <w:lang w:eastAsia="en-US"/>
        </w:rPr>
        <w:t>Für weitere Versu</w:t>
      </w:r>
      <w:r w:rsidR="00C64EF5">
        <w:rPr>
          <w:rFonts w:asciiTheme="minorHAnsi" w:hAnsiTheme="minorHAnsi" w:cstheme="minorHAnsi"/>
          <w:noProof/>
          <w:sz w:val="18"/>
          <w:szCs w:val="18"/>
          <w:lang w:eastAsia="en-US"/>
        </w:rPr>
        <w:t>che wären theoretisch auch WLAN-Router</w:t>
      </w:r>
      <w:r w:rsidR="008D5EE1">
        <w:rPr>
          <w:rFonts w:asciiTheme="minorHAnsi" w:hAnsiTheme="minorHAnsi" w:cstheme="minorHAnsi"/>
          <w:noProof/>
          <w:sz w:val="18"/>
          <w:szCs w:val="18"/>
          <w:lang w:eastAsia="en-US"/>
        </w:rPr>
        <w:t>-Anwendungen</w:t>
      </w:r>
      <w:r w:rsidR="00C64EF5">
        <w:rPr>
          <w:rFonts w:asciiTheme="minorHAnsi" w:hAnsiTheme="minorHAnsi" w:cstheme="minorHAnsi"/>
          <w:noProof/>
          <w:sz w:val="18"/>
          <w:szCs w:val="18"/>
          <w:lang w:eastAsia="en-US"/>
        </w:rPr>
        <w:t>, HAMNET etc. interessant, speziell um die Performance auf</w:t>
      </w:r>
      <w:r w:rsidR="008D5EE1">
        <w:rPr>
          <w:rFonts w:asciiTheme="minorHAnsi" w:hAnsiTheme="minorHAnsi" w:cstheme="minorHAnsi"/>
          <w:noProof/>
          <w:sz w:val="18"/>
          <w:szCs w:val="18"/>
          <w:lang w:eastAsia="en-US"/>
        </w:rPr>
        <w:t xml:space="preserve"> noch</w:t>
      </w:r>
      <w:r w:rsidR="00C64EF5">
        <w:rPr>
          <w:rFonts w:asciiTheme="minorHAnsi" w:hAnsiTheme="minorHAnsi" w:cstheme="minorHAnsi"/>
          <w:noProof/>
          <w:sz w:val="18"/>
          <w:szCs w:val="18"/>
          <w:lang w:eastAsia="en-US"/>
        </w:rPr>
        <w:t xml:space="preserve"> höheren Frequenzen zu testen…</w:t>
      </w:r>
    </w:p>
    <w:p w:rsidR="00C64EF5" w:rsidRDefault="00F145FA" w:rsidP="00EE3373">
      <w:pPr>
        <w:suppressAutoHyphens w:val="0"/>
        <w:autoSpaceDE w:val="0"/>
        <w:autoSpaceDN w:val="0"/>
        <w:adjustRightInd w:val="0"/>
        <w:jc w:val="both"/>
        <w:rPr>
          <w:rFonts w:asciiTheme="minorHAnsi" w:hAnsiTheme="minorHAnsi" w:cstheme="minorHAnsi"/>
          <w:noProof/>
          <w:sz w:val="18"/>
          <w:szCs w:val="18"/>
          <w:lang w:eastAsia="en-US"/>
        </w:rPr>
      </w:pPr>
      <w:r>
        <w:rPr>
          <w:rFonts w:asciiTheme="minorHAnsi" w:hAnsiTheme="minorHAnsi" w:cstheme="minorHAnsi"/>
          <w:noProof/>
          <w:sz w:val="18"/>
          <w:szCs w:val="18"/>
          <w:lang w:val="de-DE" w:eastAsia="de-DE"/>
        </w:rPr>
        <w:drawing>
          <wp:inline distT="0" distB="0" distL="0" distR="0">
            <wp:extent cx="3240405" cy="28390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405" cy="2839085"/>
                    </a:xfrm>
                    <a:prstGeom prst="rect">
                      <a:avLst/>
                    </a:prstGeom>
                  </pic:spPr>
                </pic:pic>
              </a:graphicData>
            </a:graphic>
          </wp:inline>
        </w:drawing>
      </w:r>
      <w:r w:rsidR="00C64EF5">
        <w:rPr>
          <w:rFonts w:asciiTheme="minorHAnsi" w:hAnsiTheme="minorHAnsi" w:cstheme="minorHAnsi"/>
          <w:noProof/>
          <w:sz w:val="18"/>
          <w:szCs w:val="18"/>
          <w:lang w:eastAsia="en-US"/>
        </w:rPr>
        <w:t xml:space="preserve">Fazit: Auch ein Selbstbau von eher exotischen Antennen kann sich lohnen, man lernt dabei viel Neues und kann </w:t>
      </w:r>
      <w:r w:rsidR="008D5EE1">
        <w:rPr>
          <w:rFonts w:asciiTheme="minorHAnsi" w:hAnsiTheme="minorHAnsi" w:cstheme="minorHAnsi"/>
          <w:noProof/>
          <w:sz w:val="18"/>
          <w:szCs w:val="18"/>
          <w:lang w:eastAsia="en-US"/>
        </w:rPr>
        <w:t xml:space="preserve">auch </w:t>
      </w:r>
      <w:r w:rsidR="00C64EF5">
        <w:rPr>
          <w:rFonts w:asciiTheme="minorHAnsi" w:hAnsiTheme="minorHAnsi" w:cstheme="minorHAnsi"/>
          <w:noProof/>
          <w:sz w:val="18"/>
          <w:szCs w:val="18"/>
          <w:lang w:eastAsia="en-US"/>
        </w:rPr>
        <w:t>viel Spass haben!</w:t>
      </w:r>
    </w:p>
    <w:p w:rsidR="00C64EF5" w:rsidRPr="00C64EF5" w:rsidRDefault="00C64EF5" w:rsidP="00EE3373">
      <w:pPr>
        <w:suppressAutoHyphens w:val="0"/>
        <w:autoSpaceDE w:val="0"/>
        <w:autoSpaceDN w:val="0"/>
        <w:adjustRightInd w:val="0"/>
        <w:jc w:val="both"/>
        <w:rPr>
          <w:rFonts w:asciiTheme="minorHAnsi" w:hAnsiTheme="minorHAnsi" w:cstheme="minorHAnsi"/>
          <w:noProof/>
          <w:color w:val="4F81BD" w:themeColor="accent1"/>
          <w:sz w:val="18"/>
          <w:szCs w:val="18"/>
          <w:lang w:eastAsia="en-US"/>
        </w:rPr>
      </w:pPr>
      <w:r w:rsidRPr="00C64EF5">
        <w:rPr>
          <w:rFonts w:asciiTheme="minorHAnsi" w:hAnsiTheme="minorHAnsi" w:cstheme="minorHAnsi"/>
          <w:noProof/>
          <w:color w:val="4F81BD" w:themeColor="accent1"/>
          <w:sz w:val="18"/>
          <w:szCs w:val="18"/>
          <w:lang w:eastAsia="en-US"/>
        </w:rPr>
        <w:t>VY 73 de OE7WPA, oe7wpa@oevsv.at</w:t>
      </w:r>
    </w:p>
    <w:p w:rsidR="00D31B4A" w:rsidRPr="00D31B4A" w:rsidRDefault="00D31B4A" w:rsidP="00363CE7">
      <w:pPr>
        <w:suppressAutoHyphens w:val="0"/>
        <w:autoSpaceDE w:val="0"/>
        <w:autoSpaceDN w:val="0"/>
        <w:adjustRightInd w:val="0"/>
        <w:jc w:val="both"/>
        <w:rPr>
          <w:rFonts w:asciiTheme="minorHAnsi" w:hAnsiTheme="minorHAnsi" w:cstheme="minorHAnsi"/>
          <w:noProof/>
          <w:sz w:val="16"/>
          <w:szCs w:val="16"/>
          <w:lang w:eastAsia="en-US"/>
        </w:rPr>
      </w:pPr>
    </w:p>
    <w:sectPr w:rsidR="00D31B4A" w:rsidRPr="00D31B4A" w:rsidSect="000B4EB6">
      <w:footerReference w:type="default" r:id="rId22"/>
      <w:footnotePr>
        <w:pos w:val="beneathText"/>
      </w:footnotePr>
      <w:pgSz w:w="11624" w:h="16443" w:code="9"/>
      <w:pgMar w:top="851" w:right="567" w:bottom="1021" w:left="567" w:header="1134"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9AD" w:rsidRDefault="009E09AD">
      <w:r>
        <w:separator/>
      </w:r>
    </w:p>
  </w:endnote>
  <w:endnote w:type="continuationSeparator" w:id="0">
    <w:p w:rsidR="009E09AD" w:rsidRDefault="009E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Lucidasans">
    <w:altName w:val="Times New Roman"/>
    <w:charset w:val="00"/>
    <w:family w:val="auto"/>
    <w:pitch w:val="default"/>
  </w:font>
  <w:font w:name="Bitstream Vera Sans">
    <w:altName w:val="Arial"/>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CMR1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87A" w:rsidRPr="000B4EB6" w:rsidRDefault="0080187A">
    <w:pPr>
      <w:pStyle w:val="Fuzeile"/>
      <w:jc w:val="right"/>
      <w:rPr>
        <w:rFonts w:ascii="Calibri" w:hAnsi="Calibri" w:cs="Arial"/>
        <w:i/>
      </w:rPr>
    </w:pPr>
    <w:r w:rsidRPr="000B4EB6">
      <w:rPr>
        <w:rFonts w:ascii="Calibri" w:hAnsi="Calibri" w:cs="Arial"/>
        <w:b/>
        <w:i/>
      </w:rPr>
      <w:t>QSP</w:t>
    </w:r>
    <w:r w:rsidR="00767197">
      <w:rPr>
        <w:rFonts w:ascii="Calibri" w:hAnsi="Calibri" w:cs="Arial"/>
        <w:i/>
      </w:rPr>
      <w:t xml:space="preserve"> 11</w:t>
    </w:r>
    <w:r w:rsidR="0050408C" w:rsidRPr="000B4EB6">
      <w:rPr>
        <w:rFonts w:ascii="Calibri" w:hAnsi="Calibri" w:cs="Arial"/>
        <w:i/>
      </w:rPr>
      <w:t>/17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9AD" w:rsidRDefault="009E09AD">
      <w:r>
        <w:separator/>
      </w:r>
    </w:p>
  </w:footnote>
  <w:footnote w:type="continuationSeparator" w:id="0">
    <w:p w:rsidR="009E09AD" w:rsidRDefault="009E0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38750DA7"/>
    <w:multiLevelType w:val="hybridMultilevel"/>
    <w:tmpl w:val="BA7E1E62"/>
    <w:lvl w:ilvl="0" w:tplc="966E6F56">
      <w:start w:val="1"/>
      <w:numFmt w:val="decimal"/>
      <w:lvlText w:val="%1."/>
      <w:lvlJc w:val="left"/>
      <w:pPr>
        <w:ind w:left="855" w:hanging="49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ABC06EA"/>
    <w:multiLevelType w:val="hybridMultilevel"/>
    <w:tmpl w:val="BC46770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44C87A03"/>
    <w:multiLevelType w:val="hybridMultilevel"/>
    <w:tmpl w:val="27E62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C8B177C"/>
    <w:multiLevelType w:val="hybridMultilevel"/>
    <w:tmpl w:val="1FD824F0"/>
    <w:lvl w:ilvl="0" w:tplc="0C070001">
      <w:start w:val="1"/>
      <w:numFmt w:val="bullet"/>
      <w:lvlText w:val=""/>
      <w:lvlJc w:val="left"/>
      <w:pPr>
        <w:ind w:left="1156" w:hanging="360"/>
      </w:pPr>
      <w:rPr>
        <w:rFonts w:ascii="Symbol" w:hAnsi="Symbol" w:hint="default"/>
      </w:rPr>
    </w:lvl>
    <w:lvl w:ilvl="1" w:tplc="0C070003" w:tentative="1">
      <w:start w:val="1"/>
      <w:numFmt w:val="bullet"/>
      <w:lvlText w:val="o"/>
      <w:lvlJc w:val="left"/>
      <w:pPr>
        <w:ind w:left="1876" w:hanging="360"/>
      </w:pPr>
      <w:rPr>
        <w:rFonts w:ascii="Courier New" w:hAnsi="Courier New" w:hint="default"/>
      </w:rPr>
    </w:lvl>
    <w:lvl w:ilvl="2" w:tplc="0C070005" w:tentative="1">
      <w:start w:val="1"/>
      <w:numFmt w:val="bullet"/>
      <w:lvlText w:val=""/>
      <w:lvlJc w:val="left"/>
      <w:pPr>
        <w:ind w:left="2596" w:hanging="360"/>
      </w:pPr>
      <w:rPr>
        <w:rFonts w:ascii="Wingdings" w:hAnsi="Wingdings" w:hint="default"/>
      </w:rPr>
    </w:lvl>
    <w:lvl w:ilvl="3" w:tplc="0C070001" w:tentative="1">
      <w:start w:val="1"/>
      <w:numFmt w:val="bullet"/>
      <w:lvlText w:val=""/>
      <w:lvlJc w:val="left"/>
      <w:pPr>
        <w:ind w:left="3316" w:hanging="360"/>
      </w:pPr>
      <w:rPr>
        <w:rFonts w:ascii="Symbol" w:hAnsi="Symbol" w:hint="default"/>
      </w:rPr>
    </w:lvl>
    <w:lvl w:ilvl="4" w:tplc="0C070003" w:tentative="1">
      <w:start w:val="1"/>
      <w:numFmt w:val="bullet"/>
      <w:lvlText w:val="o"/>
      <w:lvlJc w:val="left"/>
      <w:pPr>
        <w:ind w:left="4036" w:hanging="360"/>
      </w:pPr>
      <w:rPr>
        <w:rFonts w:ascii="Courier New" w:hAnsi="Courier New" w:hint="default"/>
      </w:rPr>
    </w:lvl>
    <w:lvl w:ilvl="5" w:tplc="0C070005" w:tentative="1">
      <w:start w:val="1"/>
      <w:numFmt w:val="bullet"/>
      <w:lvlText w:val=""/>
      <w:lvlJc w:val="left"/>
      <w:pPr>
        <w:ind w:left="4756" w:hanging="360"/>
      </w:pPr>
      <w:rPr>
        <w:rFonts w:ascii="Wingdings" w:hAnsi="Wingdings" w:hint="default"/>
      </w:rPr>
    </w:lvl>
    <w:lvl w:ilvl="6" w:tplc="0C070001" w:tentative="1">
      <w:start w:val="1"/>
      <w:numFmt w:val="bullet"/>
      <w:lvlText w:val=""/>
      <w:lvlJc w:val="left"/>
      <w:pPr>
        <w:ind w:left="5476" w:hanging="360"/>
      </w:pPr>
      <w:rPr>
        <w:rFonts w:ascii="Symbol" w:hAnsi="Symbol" w:hint="default"/>
      </w:rPr>
    </w:lvl>
    <w:lvl w:ilvl="7" w:tplc="0C070003" w:tentative="1">
      <w:start w:val="1"/>
      <w:numFmt w:val="bullet"/>
      <w:lvlText w:val="o"/>
      <w:lvlJc w:val="left"/>
      <w:pPr>
        <w:ind w:left="6196" w:hanging="360"/>
      </w:pPr>
      <w:rPr>
        <w:rFonts w:ascii="Courier New" w:hAnsi="Courier New" w:hint="default"/>
      </w:rPr>
    </w:lvl>
    <w:lvl w:ilvl="8" w:tplc="0C070005" w:tentative="1">
      <w:start w:val="1"/>
      <w:numFmt w:val="bullet"/>
      <w:lvlText w:val=""/>
      <w:lvlJc w:val="left"/>
      <w:pPr>
        <w:ind w:left="6916" w:hanging="360"/>
      </w:pPr>
      <w:rPr>
        <w:rFonts w:ascii="Wingdings" w:hAnsi="Wingdings" w:hint="default"/>
      </w:rPr>
    </w:lvl>
  </w:abstractNum>
  <w:abstractNum w:abstractNumId="5" w15:restartNumberingAfterBreak="0">
    <w:nsid w:val="6E435439"/>
    <w:multiLevelType w:val="hybridMultilevel"/>
    <w:tmpl w:val="8F3441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1581E04"/>
    <w:multiLevelType w:val="hybridMultilevel"/>
    <w:tmpl w:val="6D6AF38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C436FBA"/>
    <w:multiLevelType w:val="hybridMultilevel"/>
    <w:tmpl w:val="014ADA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76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498"/>
    <w:rsid w:val="000028A1"/>
    <w:rsid w:val="00002B79"/>
    <w:rsid w:val="0000313D"/>
    <w:rsid w:val="00005117"/>
    <w:rsid w:val="00011DE0"/>
    <w:rsid w:val="00015746"/>
    <w:rsid w:val="000230F2"/>
    <w:rsid w:val="00032D82"/>
    <w:rsid w:val="000362BE"/>
    <w:rsid w:val="00037898"/>
    <w:rsid w:val="00041DAF"/>
    <w:rsid w:val="00046424"/>
    <w:rsid w:val="00052498"/>
    <w:rsid w:val="00054713"/>
    <w:rsid w:val="0005708C"/>
    <w:rsid w:val="000612FD"/>
    <w:rsid w:val="00080A2B"/>
    <w:rsid w:val="00082147"/>
    <w:rsid w:val="000977E5"/>
    <w:rsid w:val="00097888"/>
    <w:rsid w:val="000A14B1"/>
    <w:rsid w:val="000A35C3"/>
    <w:rsid w:val="000A5FC4"/>
    <w:rsid w:val="000A6393"/>
    <w:rsid w:val="000B082F"/>
    <w:rsid w:val="000B4EB6"/>
    <w:rsid w:val="000B6AA7"/>
    <w:rsid w:val="000D4D1A"/>
    <w:rsid w:val="000E24A2"/>
    <w:rsid w:val="000E44C1"/>
    <w:rsid w:val="000F3D5B"/>
    <w:rsid w:val="000F6096"/>
    <w:rsid w:val="000F71F9"/>
    <w:rsid w:val="00103E4E"/>
    <w:rsid w:val="00115B55"/>
    <w:rsid w:val="00117903"/>
    <w:rsid w:val="00125E8B"/>
    <w:rsid w:val="00141290"/>
    <w:rsid w:val="00142B76"/>
    <w:rsid w:val="00150B3B"/>
    <w:rsid w:val="00153B09"/>
    <w:rsid w:val="001546FD"/>
    <w:rsid w:val="001612A0"/>
    <w:rsid w:val="00161E82"/>
    <w:rsid w:val="00163B08"/>
    <w:rsid w:val="00165767"/>
    <w:rsid w:val="00170C21"/>
    <w:rsid w:val="00171124"/>
    <w:rsid w:val="0017736D"/>
    <w:rsid w:val="00184D23"/>
    <w:rsid w:val="001915B9"/>
    <w:rsid w:val="00192858"/>
    <w:rsid w:val="00197ACC"/>
    <w:rsid w:val="001B4E19"/>
    <w:rsid w:val="001B5AEC"/>
    <w:rsid w:val="001C0064"/>
    <w:rsid w:val="001C5361"/>
    <w:rsid w:val="001D6092"/>
    <w:rsid w:val="001D6409"/>
    <w:rsid w:val="001F3B1C"/>
    <w:rsid w:val="001F7ACB"/>
    <w:rsid w:val="00200C43"/>
    <w:rsid w:val="00207485"/>
    <w:rsid w:val="0021719C"/>
    <w:rsid w:val="00234738"/>
    <w:rsid w:val="002365AF"/>
    <w:rsid w:val="00243222"/>
    <w:rsid w:val="00243731"/>
    <w:rsid w:val="00244F4B"/>
    <w:rsid w:val="00246D27"/>
    <w:rsid w:val="00253D73"/>
    <w:rsid w:val="002617BB"/>
    <w:rsid w:val="0027083F"/>
    <w:rsid w:val="00277230"/>
    <w:rsid w:val="002848C2"/>
    <w:rsid w:val="00286AC0"/>
    <w:rsid w:val="002B2E48"/>
    <w:rsid w:val="002C02B1"/>
    <w:rsid w:val="002D621D"/>
    <w:rsid w:val="002D77F9"/>
    <w:rsid w:val="002F177D"/>
    <w:rsid w:val="002F3DBF"/>
    <w:rsid w:val="0030196F"/>
    <w:rsid w:val="00306362"/>
    <w:rsid w:val="0030679A"/>
    <w:rsid w:val="003155EB"/>
    <w:rsid w:val="003159AC"/>
    <w:rsid w:val="00321FD4"/>
    <w:rsid w:val="00336DBF"/>
    <w:rsid w:val="00341660"/>
    <w:rsid w:val="00347E93"/>
    <w:rsid w:val="00351F0F"/>
    <w:rsid w:val="00353CFD"/>
    <w:rsid w:val="00363CE7"/>
    <w:rsid w:val="00367A1D"/>
    <w:rsid w:val="003743B6"/>
    <w:rsid w:val="0039005B"/>
    <w:rsid w:val="00391BE8"/>
    <w:rsid w:val="00393B28"/>
    <w:rsid w:val="00397B74"/>
    <w:rsid w:val="003A2E62"/>
    <w:rsid w:val="003A58D8"/>
    <w:rsid w:val="003B671C"/>
    <w:rsid w:val="003C6CC3"/>
    <w:rsid w:val="003D1EC2"/>
    <w:rsid w:val="003D1F7C"/>
    <w:rsid w:val="003E5D38"/>
    <w:rsid w:val="003F097E"/>
    <w:rsid w:val="004005C9"/>
    <w:rsid w:val="00403713"/>
    <w:rsid w:val="004049D9"/>
    <w:rsid w:val="00406531"/>
    <w:rsid w:val="004108CC"/>
    <w:rsid w:val="0042396F"/>
    <w:rsid w:val="004253CA"/>
    <w:rsid w:val="004278B4"/>
    <w:rsid w:val="0044201F"/>
    <w:rsid w:val="00442DE3"/>
    <w:rsid w:val="00443A8E"/>
    <w:rsid w:val="004469E0"/>
    <w:rsid w:val="00450E01"/>
    <w:rsid w:val="004560C3"/>
    <w:rsid w:val="00462E72"/>
    <w:rsid w:val="00472C0E"/>
    <w:rsid w:val="004762DC"/>
    <w:rsid w:val="00477AA9"/>
    <w:rsid w:val="0048590F"/>
    <w:rsid w:val="00495772"/>
    <w:rsid w:val="004B01F7"/>
    <w:rsid w:val="004C22D2"/>
    <w:rsid w:val="004E5E14"/>
    <w:rsid w:val="004F2F93"/>
    <w:rsid w:val="0050408C"/>
    <w:rsid w:val="005104E5"/>
    <w:rsid w:val="00513AAB"/>
    <w:rsid w:val="005201F2"/>
    <w:rsid w:val="0052201F"/>
    <w:rsid w:val="005344E2"/>
    <w:rsid w:val="00553F5F"/>
    <w:rsid w:val="00571BC9"/>
    <w:rsid w:val="00585C74"/>
    <w:rsid w:val="00590831"/>
    <w:rsid w:val="00593A59"/>
    <w:rsid w:val="005D1A87"/>
    <w:rsid w:val="005D7D92"/>
    <w:rsid w:val="005E7E84"/>
    <w:rsid w:val="005F5292"/>
    <w:rsid w:val="00604044"/>
    <w:rsid w:val="00605F6D"/>
    <w:rsid w:val="00622A3D"/>
    <w:rsid w:val="00624498"/>
    <w:rsid w:val="006272E0"/>
    <w:rsid w:val="00630908"/>
    <w:rsid w:val="00630ADA"/>
    <w:rsid w:val="00631FBF"/>
    <w:rsid w:val="00634C88"/>
    <w:rsid w:val="00640CCA"/>
    <w:rsid w:val="006666F5"/>
    <w:rsid w:val="006727E8"/>
    <w:rsid w:val="006768E5"/>
    <w:rsid w:val="00684F27"/>
    <w:rsid w:val="00686A00"/>
    <w:rsid w:val="00692B23"/>
    <w:rsid w:val="0069330D"/>
    <w:rsid w:val="006940D8"/>
    <w:rsid w:val="006970AF"/>
    <w:rsid w:val="006A6C2B"/>
    <w:rsid w:val="006E0EE1"/>
    <w:rsid w:val="006E3F47"/>
    <w:rsid w:val="006F0D6D"/>
    <w:rsid w:val="00725300"/>
    <w:rsid w:val="00725AD7"/>
    <w:rsid w:val="0073049E"/>
    <w:rsid w:val="00731E95"/>
    <w:rsid w:val="00733027"/>
    <w:rsid w:val="00740B34"/>
    <w:rsid w:val="00750E05"/>
    <w:rsid w:val="00755191"/>
    <w:rsid w:val="00763776"/>
    <w:rsid w:val="00763CD8"/>
    <w:rsid w:val="00767197"/>
    <w:rsid w:val="007806B6"/>
    <w:rsid w:val="00781105"/>
    <w:rsid w:val="00792445"/>
    <w:rsid w:val="007962EA"/>
    <w:rsid w:val="007A0EFA"/>
    <w:rsid w:val="007A379F"/>
    <w:rsid w:val="007A512C"/>
    <w:rsid w:val="007B0692"/>
    <w:rsid w:val="007C0F7D"/>
    <w:rsid w:val="007E2DD0"/>
    <w:rsid w:val="007E741C"/>
    <w:rsid w:val="007F1AEE"/>
    <w:rsid w:val="0080187A"/>
    <w:rsid w:val="0080207A"/>
    <w:rsid w:val="00811385"/>
    <w:rsid w:val="008115C6"/>
    <w:rsid w:val="00816948"/>
    <w:rsid w:val="00817914"/>
    <w:rsid w:val="0082421C"/>
    <w:rsid w:val="0082680F"/>
    <w:rsid w:val="00830E43"/>
    <w:rsid w:val="00836846"/>
    <w:rsid w:val="008433F0"/>
    <w:rsid w:val="00846BA9"/>
    <w:rsid w:val="00850F3F"/>
    <w:rsid w:val="00870241"/>
    <w:rsid w:val="008711B2"/>
    <w:rsid w:val="00883458"/>
    <w:rsid w:val="00884427"/>
    <w:rsid w:val="00895993"/>
    <w:rsid w:val="008A4432"/>
    <w:rsid w:val="008B0AA4"/>
    <w:rsid w:val="008B541E"/>
    <w:rsid w:val="008C0774"/>
    <w:rsid w:val="008D2050"/>
    <w:rsid w:val="008D39AC"/>
    <w:rsid w:val="008D5EE1"/>
    <w:rsid w:val="008D62C6"/>
    <w:rsid w:val="008D74BF"/>
    <w:rsid w:val="008E776D"/>
    <w:rsid w:val="008F58D7"/>
    <w:rsid w:val="00906B7A"/>
    <w:rsid w:val="00916864"/>
    <w:rsid w:val="0092353C"/>
    <w:rsid w:val="00925622"/>
    <w:rsid w:val="00930D78"/>
    <w:rsid w:val="00934303"/>
    <w:rsid w:val="009406D9"/>
    <w:rsid w:val="00951743"/>
    <w:rsid w:val="00952ED1"/>
    <w:rsid w:val="009545BC"/>
    <w:rsid w:val="0096188C"/>
    <w:rsid w:val="0096734A"/>
    <w:rsid w:val="00971650"/>
    <w:rsid w:val="00991D53"/>
    <w:rsid w:val="00993902"/>
    <w:rsid w:val="009B7BDF"/>
    <w:rsid w:val="009C34CD"/>
    <w:rsid w:val="009C4EAC"/>
    <w:rsid w:val="009C724C"/>
    <w:rsid w:val="009C75A3"/>
    <w:rsid w:val="009D48D3"/>
    <w:rsid w:val="009D50DD"/>
    <w:rsid w:val="009E09AD"/>
    <w:rsid w:val="009E53CC"/>
    <w:rsid w:val="009F4D84"/>
    <w:rsid w:val="009F64BE"/>
    <w:rsid w:val="00A00E7E"/>
    <w:rsid w:val="00A0154E"/>
    <w:rsid w:val="00A21E1B"/>
    <w:rsid w:val="00A2231F"/>
    <w:rsid w:val="00A26253"/>
    <w:rsid w:val="00A340EE"/>
    <w:rsid w:val="00A42D1F"/>
    <w:rsid w:val="00A4382B"/>
    <w:rsid w:val="00A541BC"/>
    <w:rsid w:val="00A5628A"/>
    <w:rsid w:val="00A6043A"/>
    <w:rsid w:val="00A678E0"/>
    <w:rsid w:val="00A7425F"/>
    <w:rsid w:val="00A8185C"/>
    <w:rsid w:val="00A90086"/>
    <w:rsid w:val="00A9443D"/>
    <w:rsid w:val="00AB5685"/>
    <w:rsid w:val="00AE1D4E"/>
    <w:rsid w:val="00AE3976"/>
    <w:rsid w:val="00AF017F"/>
    <w:rsid w:val="00B01E2A"/>
    <w:rsid w:val="00B02BA1"/>
    <w:rsid w:val="00B07DCB"/>
    <w:rsid w:val="00B34EAB"/>
    <w:rsid w:val="00B42D25"/>
    <w:rsid w:val="00B42E35"/>
    <w:rsid w:val="00B47CD8"/>
    <w:rsid w:val="00B656DF"/>
    <w:rsid w:val="00B70327"/>
    <w:rsid w:val="00B74716"/>
    <w:rsid w:val="00B84A78"/>
    <w:rsid w:val="00B95426"/>
    <w:rsid w:val="00B96916"/>
    <w:rsid w:val="00BA1001"/>
    <w:rsid w:val="00BA2CEB"/>
    <w:rsid w:val="00BA43D4"/>
    <w:rsid w:val="00BA7084"/>
    <w:rsid w:val="00BB7E8A"/>
    <w:rsid w:val="00BC3F13"/>
    <w:rsid w:val="00BD458E"/>
    <w:rsid w:val="00BE29C0"/>
    <w:rsid w:val="00C006D3"/>
    <w:rsid w:val="00C0612F"/>
    <w:rsid w:val="00C2369A"/>
    <w:rsid w:val="00C24F98"/>
    <w:rsid w:val="00C340A9"/>
    <w:rsid w:val="00C457CF"/>
    <w:rsid w:val="00C46F16"/>
    <w:rsid w:val="00C522C4"/>
    <w:rsid w:val="00C55F89"/>
    <w:rsid w:val="00C615AB"/>
    <w:rsid w:val="00C62453"/>
    <w:rsid w:val="00C62AA6"/>
    <w:rsid w:val="00C64EF5"/>
    <w:rsid w:val="00C65D8A"/>
    <w:rsid w:val="00C6614B"/>
    <w:rsid w:val="00C67823"/>
    <w:rsid w:val="00C9069D"/>
    <w:rsid w:val="00CA0CF3"/>
    <w:rsid w:val="00CB3664"/>
    <w:rsid w:val="00CC1E66"/>
    <w:rsid w:val="00CC3CA1"/>
    <w:rsid w:val="00CC4E24"/>
    <w:rsid w:val="00CC5A40"/>
    <w:rsid w:val="00CD2178"/>
    <w:rsid w:val="00CF1091"/>
    <w:rsid w:val="00CF1D31"/>
    <w:rsid w:val="00CF31FF"/>
    <w:rsid w:val="00D12160"/>
    <w:rsid w:val="00D14C8D"/>
    <w:rsid w:val="00D203C3"/>
    <w:rsid w:val="00D21921"/>
    <w:rsid w:val="00D24E22"/>
    <w:rsid w:val="00D25BBE"/>
    <w:rsid w:val="00D31B4A"/>
    <w:rsid w:val="00D32338"/>
    <w:rsid w:val="00D32563"/>
    <w:rsid w:val="00D32D4A"/>
    <w:rsid w:val="00D32E6E"/>
    <w:rsid w:val="00D345A2"/>
    <w:rsid w:val="00D359C1"/>
    <w:rsid w:val="00D35E62"/>
    <w:rsid w:val="00D3684B"/>
    <w:rsid w:val="00D46921"/>
    <w:rsid w:val="00D5057E"/>
    <w:rsid w:val="00D546BE"/>
    <w:rsid w:val="00D62D25"/>
    <w:rsid w:val="00D63BAA"/>
    <w:rsid w:val="00D6720A"/>
    <w:rsid w:val="00D71431"/>
    <w:rsid w:val="00D71CEB"/>
    <w:rsid w:val="00D77012"/>
    <w:rsid w:val="00D8346C"/>
    <w:rsid w:val="00D84B6E"/>
    <w:rsid w:val="00DB0DF8"/>
    <w:rsid w:val="00DB5882"/>
    <w:rsid w:val="00DC0E4E"/>
    <w:rsid w:val="00DC15EB"/>
    <w:rsid w:val="00DC38B0"/>
    <w:rsid w:val="00DC5C4F"/>
    <w:rsid w:val="00DD6279"/>
    <w:rsid w:val="00DD6701"/>
    <w:rsid w:val="00DD6E14"/>
    <w:rsid w:val="00E03638"/>
    <w:rsid w:val="00E05808"/>
    <w:rsid w:val="00E240D3"/>
    <w:rsid w:val="00E324C0"/>
    <w:rsid w:val="00E37997"/>
    <w:rsid w:val="00E53B1B"/>
    <w:rsid w:val="00E625BC"/>
    <w:rsid w:val="00E62B00"/>
    <w:rsid w:val="00E64C91"/>
    <w:rsid w:val="00E7287E"/>
    <w:rsid w:val="00E72D5B"/>
    <w:rsid w:val="00E757D9"/>
    <w:rsid w:val="00EA2F04"/>
    <w:rsid w:val="00EA4CDF"/>
    <w:rsid w:val="00EB6EE7"/>
    <w:rsid w:val="00EC18CC"/>
    <w:rsid w:val="00EC461F"/>
    <w:rsid w:val="00ED41B5"/>
    <w:rsid w:val="00EE0340"/>
    <w:rsid w:val="00EE0A87"/>
    <w:rsid w:val="00EE3373"/>
    <w:rsid w:val="00EE4115"/>
    <w:rsid w:val="00EE4AB4"/>
    <w:rsid w:val="00F02092"/>
    <w:rsid w:val="00F0738F"/>
    <w:rsid w:val="00F109E9"/>
    <w:rsid w:val="00F10B15"/>
    <w:rsid w:val="00F145FA"/>
    <w:rsid w:val="00F42830"/>
    <w:rsid w:val="00F46E22"/>
    <w:rsid w:val="00F54EFA"/>
    <w:rsid w:val="00F71C3F"/>
    <w:rsid w:val="00F763BF"/>
    <w:rsid w:val="00F840EA"/>
    <w:rsid w:val="00F84311"/>
    <w:rsid w:val="00F90D52"/>
    <w:rsid w:val="00F935BA"/>
    <w:rsid w:val="00F95637"/>
    <w:rsid w:val="00F966E7"/>
    <w:rsid w:val="00F968F8"/>
    <w:rsid w:val="00FA18C2"/>
    <w:rsid w:val="00FA452B"/>
    <w:rsid w:val="00FA6682"/>
    <w:rsid w:val="00FA6D24"/>
    <w:rsid w:val="00FA77BA"/>
    <w:rsid w:val="00FB76AA"/>
    <w:rsid w:val="00FC5691"/>
    <w:rsid w:val="00FD011B"/>
    <w:rsid w:val="00FD63A2"/>
    <w:rsid w:val="00FD7F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B24FB37"/>
  <w15:docId w15:val="{9DF75280-8062-4C0B-B9F4-6EDC5084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2BA1"/>
    <w:pPr>
      <w:suppressAutoHyphens/>
    </w:pPr>
    <w:rPr>
      <w:sz w:val="24"/>
      <w:szCs w:val="24"/>
      <w:lang w:eastAsia="ar-SA"/>
    </w:rPr>
  </w:style>
  <w:style w:type="paragraph" w:styleId="berschrift1">
    <w:name w:val="heading 1"/>
    <w:basedOn w:val="Standard"/>
    <w:next w:val="Standard"/>
    <w:qFormat/>
    <w:rsid w:val="00B02BA1"/>
    <w:pPr>
      <w:keepNext/>
      <w:tabs>
        <w:tab w:val="num" w:pos="0"/>
      </w:tabs>
      <w:outlineLvl w:val="0"/>
    </w:pPr>
    <w:rPr>
      <w:b/>
      <w:bCs/>
      <w:lang w:val="en-GB"/>
    </w:rPr>
  </w:style>
  <w:style w:type="paragraph" w:styleId="berschrift2">
    <w:name w:val="heading 2"/>
    <w:basedOn w:val="Standard"/>
    <w:next w:val="Standard"/>
    <w:qFormat/>
    <w:rsid w:val="00B02BA1"/>
    <w:pPr>
      <w:keepNext/>
      <w:tabs>
        <w:tab w:val="num" w:pos="0"/>
        <w:tab w:val="left" w:pos="2160"/>
        <w:tab w:val="left" w:pos="6120"/>
      </w:tabs>
      <w:outlineLvl w:val="1"/>
    </w:pPr>
    <w:rPr>
      <w:rFonts w:ascii="Arial" w:hAnsi="Arial" w:cs="Arial"/>
      <w:b/>
      <w:bCs/>
      <w:sz w:val="22"/>
    </w:rPr>
  </w:style>
  <w:style w:type="paragraph" w:styleId="berschrift4">
    <w:name w:val="heading 4"/>
    <w:basedOn w:val="Standard"/>
    <w:next w:val="Standard"/>
    <w:link w:val="berschrift4Zchn"/>
    <w:uiPriority w:val="9"/>
    <w:semiHidden/>
    <w:unhideWhenUsed/>
    <w:qFormat/>
    <w:rsid w:val="003067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rsid w:val="00B02BA1"/>
  </w:style>
  <w:style w:type="character" w:styleId="Hyperlink">
    <w:name w:val="Hyperlink"/>
    <w:rsid w:val="00B02BA1"/>
    <w:rPr>
      <w:rFonts w:cs="Times New Roman"/>
      <w:color w:val="0000FF"/>
      <w:u w:val="single"/>
    </w:rPr>
  </w:style>
  <w:style w:type="character" w:styleId="BesuchterLink">
    <w:name w:val="FollowedHyperlink"/>
    <w:semiHidden/>
    <w:rsid w:val="00B02BA1"/>
    <w:rPr>
      <w:rFonts w:cs="Times New Roman"/>
      <w:color w:val="800080"/>
      <w:u w:val="single"/>
    </w:rPr>
  </w:style>
  <w:style w:type="character" w:customStyle="1" w:styleId="Aufzhlungszeichen1">
    <w:name w:val="Aufzählungszeichen1"/>
    <w:rsid w:val="00B02BA1"/>
    <w:rPr>
      <w:rFonts w:ascii="StarSymbol" w:eastAsia="Times New Roman" w:hAnsi="StarSymbol"/>
      <w:sz w:val="18"/>
    </w:rPr>
  </w:style>
  <w:style w:type="paragraph" w:styleId="Textkrper">
    <w:name w:val="Body Text"/>
    <w:basedOn w:val="Standard"/>
    <w:semiHidden/>
    <w:rsid w:val="00B02BA1"/>
    <w:pPr>
      <w:spacing w:after="120"/>
    </w:pPr>
  </w:style>
  <w:style w:type="paragraph" w:styleId="Liste">
    <w:name w:val="List"/>
    <w:basedOn w:val="Textkrper"/>
    <w:semiHidden/>
    <w:rsid w:val="00B02BA1"/>
    <w:rPr>
      <w:rFonts w:cs="Lucidasans"/>
    </w:rPr>
  </w:style>
  <w:style w:type="paragraph" w:styleId="Beschriftung">
    <w:name w:val="caption"/>
    <w:basedOn w:val="Standard"/>
    <w:qFormat/>
    <w:rsid w:val="00B02BA1"/>
    <w:pPr>
      <w:suppressLineNumbers/>
      <w:spacing w:before="120" w:after="120"/>
    </w:pPr>
    <w:rPr>
      <w:rFonts w:cs="Lucidasans"/>
      <w:i/>
      <w:iCs/>
      <w:sz w:val="20"/>
      <w:szCs w:val="20"/>
    </w:rPr>
  </w:style>
  <w:style w:type="paragraph" w:customStyle="1" w:styleId="Verzeichnis">
    <w:name w:val="Verzeichnis"/>
    <w:basedOn w:val="Standard"/>
    <w:rsid w:val="00B02BA1"/>
    <w:pPr>
      <w:suppressLineNumbers/>
    </w:pPr>
    <w:rPr>
      <w:rFonts w:cs="Lucidasans"/>
    </w:rPr>
  </w:style>
  <w:style w:type="paragraph" w:customStyle="1" w:styleId="berschrift">
    <w:name w:val="Überschrift"/>
    <w:basedOn w:val="Standard"/>
    <w:next w:val="Textkrper"/>
    <w:rsid w:val="00B02BA1"/>
    <w:pPr>
      <w:keepNext/>
      <w:spacing w:before="240" w:after="120"/>
    </w:pPr>
    <w:rPr>
      <w:rFonts w:ascii="Bitstream Vera Sans" w:eastAsia="Mincho" w:hAnsi="Bitstream Vera Sans" w:cs="Lucidasans"/>
      <w:sz w:val="28"/>
      <w:szCs w:val="28"/>
    </w:rPr>
  </w:style>
  <w:style w:type="character" w:styleId="Fett">
    <w:name w:val="Strong"/>
    <w:uiPriority w:val="22"/>
    <w:qFormat/>
    <w:rsid w:val="00B02BA1"/>
    <w:rPr>
      <w:rFonts w:cs="Times New Roman"/>
      <w:b/>
      <w:bCs/>
    </w:rPr>
  </w:style>
  <w:style w:type="paragraph" w:styleId="Sprechblasentext">
    <w:name w:val="Balloon Text"/>
    <w:basedOn w:val="Standard"/>
    <w:rsid w:val="00B02BA1"/>
    <w:rPr>
      <w:rFonts w:ascii="Tahoma" w:hAnsi="Tahoma" w:cs="Tahoma"/>
      <w:sz w:val="16"/>
      <w:szCs w:val="16"/>
    </w:rPr>
  </w:style>
  <w:style w:type="character" w:customStyle="1" w:styleId="BalloonTextChar">
    <w:name w:val="Balloon Text Char"/>
    <w:locked/>
    <w:rsid w:val="00B02BA1"/>
    <w:rPr>
      <w:rFonts w:ascii="Tahoma" w:hAnsi="Tahoma" w:cs="Tahoma"/>
      <w:sz w:val="16"/>
      <w:szCs w:val="16"/>
      <w:lang w:val="de-AT" w:eastAsia="ar-SA" w:bidi="ar-SA"/>
    </w:rPr>
  </w:style>
  <w:style w:type="table" w:styleId="Tabellenraster">
    <w:name w:val="Table Grid"/>
    <w:basedOn w:val="NormaleTabelle"/>
    <w:uiPriority w:val="59"/>
    <w:rsid w:val="00B47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rsid w:val="00B02BA1"/>
    <w:pPr>
      <w:tabs>
        <w:tab w:val="center" w:pos="4536"/>
        <w:tab w:val="right" w:pos="9072"/>
      </w:tabs>
    </w:pPr>
  </w:style>
  <w:style w:type="character" w:customStyle="1" w:styleId="HeaderChar">
    <w:name w:val="Header Char"/>
    <w:locked/>
    <w:rsid w:val="00B02BA1"/>
    <w:rPr>
      <w:rFonts w:cs="Times New Roman"/>
      <w:sz w:val="24"/>
      <w:szCs w:val="24"/>
      <w:lang w:eastAsia="ar-SA" w:bidi="ar-SA"/>
    </w:rPr>
  </w:style>
  <w:style w:type="paragraph" w:styleId="Fuzeile">
    <w:name w:val="footer"/>
    <w:basedOn w:val="Standard"/>
    <w:semiHidden/>
    <w:rsid w:val="00B02BA1"/>
    <w:pPr>
      <w:tabs>
        <w:tab w:val="center" w:pos="4536"/>
        <w:tab w:val="right" w:pos="9072"/>
      </w:tabs>
    </w:pPr>
  </w:style>
  <w:style w:type="character" w:customStyle="1" w:styleId="FooterChar">
    <w:name w:val="Footer Char"/>
    <w:locked/>
    <w:rsid w:val="00B02BA1"/>
    <w:rPr>
      <w:rFonts w:cs="Times New Roman"/>
      <w:sz w:val="24"/>
      <w:szCs w:val="24"/>
      <w:lang w:eastAsia="ar-SA" w:bidi="ar-SA"/>
    </w:rPr>
  </w:style>
  <w:style w:type="paragraph" w:customStyle="1" w:styleId="ListParagraph1">
    <w:name w:val="List Paragraph1"/>
    <w:basedOn w:val="Standard"/>
    <w:rsid w:val="00B02BA1"/>
    <w:pPr>
      <w:ind w:left="720"/>
      <w:contextualSpacing/>
    </w:pPr>
  </w:style>
  <w:style w:type="table" w:styleId="MittlereSchattierung1-Akzent5">
    <w:name w:val="Medium Shading 1 Accent 5"/>
    <w:basedOn w:val="NormaleTabelle"/>
    <w:uiPriority w:val="63"/>
    <w:rsid w:val="00850F3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HellesRaster-Akzent5">
    <w:name w:val="Light Grid Accent 5"/>
    <w:basedOn w:val="NormaleTabelle"/>
    <w:uiPriority w:val="62"/>
    <w:rsid w:val="00850F3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Raster1-Akzent1">
    <w:name w:val="Medium Grid 1 Accent 1"/>
    <w:basedOn w:val="NormaleTabelle"/>
    <w:uiPriority w:val="67"/>
    <w:rsid w:val="00850F3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enabsatz">
    <w:name w:val="List Paragraph"/>
    <w:basedOn w:val="Standard"/>
    <w:uiPriority w:val="34"/>
    <w:qFormat/>
    <w:rsid w:val="008B541E"/>
    <w:pPr>
      <w:ind w:left="720"/>
      <w:contextualSpacing/>
    </w:pPr>
  </w:style>
  <w:style w:type="paragraph" w:customStyle="1" w:styleId="Textbody">
    <w:name w:val="Text body"/>
    <w:basedOn w:val="Standard"/>
    <w:rsid w:val="00A4382B"/>
    <w:pPr>
      <w:autoSpaceDN w:val="0"/>
      <w:spacing w:after="140" w:line="288" w:lineRule="auto"/>
      <w:textAlignment w:val="baseline"/>
    </w:pPr>
    <w:rPr>
      <w:rFonts w:ascii="Liberation Serif" w:eastAsia="Noto Sans CJK SC Regular" w:hAnsi="Liberation Serif" w:cs="FreeSans"/>
      <w:kern w:val="3"/>
      <w:lang w:val="de-DE" w:eastAsia="zh-CN" w:bidi="hi-IN"/>
    </w:rPr>
  </w:style>
  <w:style w:type="character" w:customStyle="1" w:styleId="mwe-math-mathml-inline">
    <w:name w:val="mwe-math-mathml-inline"/>
    <w:basedOn w:val="Absatz-Standardschriftart"/>
    <w:rsid w:val="002848C2"/>
  </w:style>
  <w:style w:type="character" w:customStyle="1" w:styleId="berschrift4Zchn">
    <w:name w:val="Überschrift 4 Zchn"/>
    <w:basedOn w:val="Absatz-Standardschriftart"/>
    <w:link w:val="berschrift4"/>
    <w:uiPriority w:val="9"/>
    <w:semiHidden/>
    <w:rsid w:val="0030679A"/>
    <w:rPr>
      <w:rFonts w:asciiTheme="majorHAnsi" w:eastAsiaTheme="majorEastAsia" w:hAnsiTheme="majorHAnsi" w:cstheme="majorBidi"/>
      <w:i/>
      <w:iCs/>
      <w:color w:val="365F91" w:themeColor="accent1" w:themeShade="BF"/>
      <w:sz w:val="24"/>
      <w:szCs w:val="24"/>
      <w:lang w:eastAsia="ar-SA"/>
    </w:rPr>
  </w:style>
  <w:style w:type="character" w:styleId="Hervorhebung">
    <w:name w:val="Emphasis"/>
    <w:basedOn w:val="Absatz-Standardschriftart"/>
    <w:uiPriority w:val="20"/>
    <w:qFormat/>
    <w:rsid w:val="00002B79"/>
    <w:rPr>
      <w:i/>
      <w:iCs/>
    </w:rPr>
  </w:style>
  <w:style w:type="paragraph" w:styleId="StandardWeb">
    <w:name w:val="Normal (Web)"/>
    <w:basedOn w:val="Standard"/>
    <w:uiPriority w:val="99"/>
    <w:unhideWhenUsed/>
    <w:rsid w:val="00605F6D"/>
    <w:pPr>
      <w:suppressAutoHyphens w:val="0"/>
      <w:spacing w:before="100" w:beforeAutospacing="1" w:after="100" w:afterAutospacing="1"/>
    </w:pPr>
    <w:rPr>
      <w:lang w:eastAsia="de-AT"/>
    </w:rPr>
  </w:style>
  <w:style w:type="character" w:customStyle="1" w:styleId="int-own-work">
    <w:name w:val="int-own-work"/>
    <w:basedOn w:val="Absatz-Standardschriftart"/>
    <w:rsid w:val="00AF017F"/>
  </w:style>
  <w:style w:type="character" w:styleId="Platzhaltertext">
    <w:name w:val="Placeholder Text"/>
    <w:basedOn w:val="Absatz-Standardschriftart"/>
    <w:uiPriority w:val="99"/>
    <w:semiHidden/>
    <w:rsid w:val="005104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669">
      <w:bodyDiv w:val="1"/>
      <w:marLeft w:val="0"/>
      <w:marRight w:val="0"/>
      <w:marTop w:val="0"/>
      <w:marBottom w:val="0"/>
      <w:divBdr>
        <w:top w:val="none" w:sz="0" w:space="0" w:color="auto"/>
        <w:left w:val="none" w:sz="0" w:space="0" w:color="auto"/>
        <w:bottom w:val="none" w:sz="0" w:space="0" w:color="auto"/>
        <w:right w:val="none" w:sz="0" w:space="0" w:color="auto"/>
      </w:divBdr>
    </w:div>
    <w:div w:id="799154561">
      <w:bodyDiv w:val="1"/>
      <w:marLeft w:val="0"/>
      <w:marRight w:val="0"/>
      <w:marTop w:val="0"/>
      <w:marBottom w:val="0"/>
      <w:divBdr>
        <w:top w:val="none" w:sz="0" w:space="0" w:color="auto"/>
        <w:left w:val="none" w:sz="0" w:space="0" w:color="auto"/>
        <w:bottom w:val="none" w:sz="0" w:space="0" w:color="auto"/>
        <w:right w:val="none" w:sz="0" w:space="0" w:color="auto"/>
      </w:divBdr>
    </w:div>
    <w:div w:id="831140365">
      <w:bodyDiv w:val="1"/>
      <w:marLeft w:val="0"/>
      <w:marRight w:val="0"/>
      <w:marTop w:val="0"/>
      <w:marBottom w:val="0"/>
      <w:divBdr>
        <w:top w:val="none" w:sz="0" w:space="0" w:color="auto"/>
        <w:left w:val="none" w:sz="0" w:space="0" w:color="auto"/>
        <w:bottom w:val="none" w:sz="0" w:space="0" w:color="auto"/>
        <w:right w:val="none" w:sz="0" w:space="0" w:color="auto"/>
      </w:divBdr>
    </w:div>
    <w:div w:id="883759337">
      <w:bodyDiv w:val="1"/>
      <w:marLeft w:val="0"/>
      <w:marRight w:val="0"/>
      <w:marTop w:val="0"/>
      <w:marBottom w:val="0"/>
      <w:divBdr>
        <w:top w:val="none" w:sz="0" w:space="0" w:color="auto"/>
        <w:left w:val="none" w:sz="0" w:space="0" w:color="auto"/>
        <w:bottom w:val="none" w:sz="0" w:space="0" w:color="auto"/>
        <w:right w:val="none" w:sz="0" w:space="0" w:color="auto"/>
      </w:divBdr>
    </w:div>
    <w:div w:id="1198735857">
      <w:bodyDiv w:val="1"/>
      <w:marLeft w:val="0"/>
      <w:marRight w:val="0"/>
      <w:marTop w:val="0"/>
      <w:marBottom w:val="0"/>
      <w:divBdr>
        <w:top w:val="none" w:sz="0" w:space="0" w:color="auto"/>
        <w:left w:val="none" w:sz="0" w:space="0" w:color="auto"/>
        <w:bottom w:val="none" w:sz="0" w:space="0" w:color="auto"/>
        <w:right w:val="none" w:sz="0" w:space="0" w:color="auto"/>
      </w:divBdr>
    </w:div>
    <w:div w:id="1237671242">
      <w:bodyDiv w:val="1"/>
      <w:marLeft w:val="0"/>
      <w:marRight w:val="0"/>
      <w:marTop w:val="0"/>
      <w:marBottom w:val="0"/>
      <w:divBdr>
        <w:top w:val="none" w:sz="0" w:space="0" w:color="auto"/>
        <w:left w:val="none" w:sz="0" w:space="0" w:color="auto"/>
        <w:bottom w:val="none" w:sz="0" w:space="0" w:color="auto"/>
        <w:right w:val="none" w:sz="0" w:space="0" w:color="auto"/>
      </w:divBdr>
    </w:div>
    <w:div w:id="1281766511">
      <w:bodyDiv w:val="1"/>
      <w:marLeft w:val="0"/>
      <w:marRight w:val="0"/>
      <w:marTop w:val="0"/>
      <w:marBottom w:val="0"/>
      <w:divBdr>
        <w:top w:val="none" w:sz="0" w:space="0" w:color="auto"/>
        <w:left w:val="none" w:sz="0" w:space="0" w:color="auto"/>
        <w:bottom w:val="none" w:sz="0" w:space="0" w:color="auto"/>
        <w:right w:val="none" w:sz="0" w:space="0" w:color="auto"/>
      </w:divBdr>
    </w:div>
    <w:div w:id="1756635090">
      <w:bodyDiv w:val="1"/>
      <w:marLeft w:val="0"/>
      <w:marRight w:val="0"/>
      <w:marTop w:val="0"/>
      <w:marBottom w:val="0"/>
      <w:divBdr>
        <w:top w:val="none" w:sz="0" w:space="0" w:color="auto"/>
        <w:left w:val="none" w:sz="0" w:space="0" w:color="auto"/>
        <w:bottom w:val="none" w:sz="0" w:space="0" w:color="auto"/>
        <w:right w:val="none" w:sz="0" w:space="0" w:color="auto"/>
      </w:divBdr>
    </w:div>
    <w:div w:id="1788548463">
      <w:bodyDiv w:val="1"/>
      <w:marLeft w:val="0"/>
      <w:marRight w:val="0"/>
      <w:marTop w:val="0"/>
      <w:marBottom w:val="0"/>
      <w:divBdr>
        <w:top w:val="none" w:sz="0" w:space="0" w:color="auto"/>
        <w:left w:val="none" w:sz="0" w:space="0" w:color="auto"/>
        <w:bottom w:val="none" w:sz="0" w:space="0" w:color="auto"/>
        <w:right w:val="none" w:sz="0" w:space="0" w:color="auto"/>
      </w:divBdr>
    </w:div>
    <w:div w:id="194310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6A0FD-285E-4E55-85A8-709672E0B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1272</Words>
  <Characters>8015</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OE7 berichtet 09/17</vt:lpstr>
      <vt:lpstr>OE7 berichtet 10/2010</vt:lpstr>
    </vt:vector>
  </TitlesOfParts>
  <Company>ÖVSV LV Tirol</Company>
  <LinksUpToDate>false</LinksUpToDate>
  <CharactersWithSpaces>9269</CharactersWithSpaces>
  <SharedDoc>false</SharedDoc>
  <HLinks>
    <vt:vector size="24" baseType="variant">
      <vt:variant>
        <vt:i4>1245257</vt:i4>
      </vt:variant>
      <vt:variant>
        <vt:i4>0</vt:i4>
      </vt:variant>
      <vt:variant>
        <vt:i4>0</vt:i4>
      </vt:variant>
      <vt:variant>
        <vt:i4>5</vt:i4>
      </vt:variant>
      <vt:variant>
        <vt:lpwstr>http://www.wagggsworld.org/en/grab/23403/3/surf-smart-gr.pdf</vt:lpwstr>
      </vt:variant>
      <vt:variant>
        <vt:lpwstr/>
      </vt:variant>
      <vt:variant>
        <vt:i4>44</vt:i4>
      </vt:variant>
      <vt:variant>
        <vt:i4>-1</vt:i4>
      </vt:variant>
      <vt:variant>
        <vt:i4>1056</vt:i4>
      </vt:variant>
      <vt:variant>
        <vt:i4>1</vt:i4>
      </vt:variant>
      <vt:variant>
        <vt:lpwstr>http://www.qth.at/adl708/2012_JOTA_JOTI/JOTA-logo-2012_.jpg</vt:lpwstr>
      </vt:variant>
      <vt:variant>
        <vt:lpwstr/>
      </vt:variant>
      <vt:variant>
        <vt:i4>2162739</vt:i4>
      </vt:variant>
      <vt:variant>
        <vt:i4>-1</vt:i4>
      </vt:variant>
      <vt:variant>
        <vt:i4>1057</vt:i4>
      </vt:variant>
      <vt:variant>
        <vt:i4>1</vt:i4>
      </vt:variant>
      <vt:variant>
        <vt:lpwstr>http://www.qth.at/adl708/2012_JOTA_JOTI/PA190252.JPG</vt:lpwstr>
      </vt:variant>
      <vt:variant>
        <vt:lpwstr/>
      </vt:variant>
      <vt:variant>
        <vt:i4>2293777</vt:i4>
      </vt:variant>
      <vt:variant>
        <vt:i4>-1</vt:i4>
      </vt:variant>
      <vt:variant>
        <vt:i4>1058</vt:i4>
      </vt:variant>
      <vt:variant>
        <vt:i4>1</vt:i4>
      </vt:variant>
      <vt:variant>
        <vt:lpwstr>http://www.christkindlmarkt.cc/files/altstadt_terrasse_christian_forcher.jpg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OE7 berichtet 09/17</dc:title>
  <dc:creator>Werner Pichl, OE7WPA</dc:creator>
  <cp:lastModifiedBy>Alois klammer</cp:lastModifiedBy>
  <cp:revision>41</cp:revision>
  <cp:lastPrinted>2017-07-25T19:23:00Z</cp:lastPrinted>
  <dcterms:created xsi:type="dcterms:W3CDTF">2017-07-22T08:46:00Z</dcterms:created>
  <dcterms:modified xsi:type="dcterms:W3CDTF">2017-09-26T06:49:00Z</dcterms:modified>
  <cp:category>Technikartikel OE7</cp:category>
</cp:coreProperties>
</file>