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125" w:rsidRPr="009A20E1" w:rsidRDefault="00295125" w:rsidP="000B4EB6">
      <w:pPr>
        <w:jc w:val="both"/>
        <w:rPr>
          <w:rFonts w:ascii="Calibri" w:hAnsi="Calibri"/>
          <w:noProof/>
          <w:sz w:val="18"/>
          <w:szCs w:val="18"/>
          <w:lang w:val="de-DE" w:eastAsia="en-US"/>
        </w:rPr>
        <w:sectPr w:rsidR="00295125" w:rsidRPr="009A20E1" w:rsidSect="00D16499">
          <w:footerReference w:type="default" r:id="rId8"/>
          <w:footnotePr>
            <w:pos w:val="beneathText"/>
          </w:footnotePr>
          <w:pgSz w:w="11624" w:h="16443" w:code="9"/>
          <w:pgMar w:top="851" w:right="567" w:bottom="1021" w:left="567" w:header="1134" w:footer="567" w:gutter="0"/>
          <w:cols w:num="3" w:space="284"/>
          <w:docGrid w:linePitch="360"/>
        </w:sectPr>
      </w:pPr>
    </w:p>
    <w:p w:rsidR="00356167" w:rsidRPr="009F2462" w:rsidRDefault="00C33160" w:rsidP="00356167">
      <w:pPr>
        <w:jc w:val="both"/>
        <w:rPr>
          <w:rFonts w:ascii="Calibri" w:hAnsi="Calibri" w:cs="Arial"/>
          <w:b/>
          <w:bCs/>
          <w:color w:val="548DD4"/>
          <w:sz w:val="32"/>
          <w:szCs w:val="32"/>
          <w:lang w:val="de-DE"/>
        </w:rPr>
        <w:sectPr w:rsidR="00356167" w:rsidRPr="009F2462" w:rsidSect="00BB5760">
          <w:footnotePr>
            <w:pos w:val="beneathText"/>
          </w:footnotePr>
          <w:type w:val="continuous"/>
          <w:pgSz w:w="11624" w:h="16443" w:code="9"/>
          <w:pgMar w:top="851" w:right="567" w:bottom="1021" w:left="567" w:header="1134" w:footer="567" w:gutter="0"/>
          <w:cols w:space="284"/>
          <w:docGrid w:linePitch="360"/>
        </w:sectPr>
      </w:pPr>
      <w:r w:rsidRPr="005B7BC0">
        <w:rPr>
          <w:rFonts w:ascii="Calibri" w:hAnsi="Calibri" w:cs="Arial"/>
          <w:b/>
          <w:bCs/>
          <w:color w:val="548DD4"/>
          <w:sz w:val="72"/>
          <w:szCs w:val="72"/>
          <w:lang w:val="de-DE"/>
        </w:rPr>
        <w:t>SMD-</w:t>
      </w:r>
      <w:r w:rsidR="00D70D9E" w:rsidRPr="005B7BC0">
        <w:rPr>
          <w:rFonts w:ascii="Calibri" w:hAnsi="Calibri" w:cs="Arial"/>
          <w:b/>
          <w:bCs/>
          <w:color w:val="548DD4"/>
          <w:sz w:val="72"/>
          <w:szCs w:val="72"/>
          <w:lang w:val="de-DE"/>
        </w:rPr>
        <w:t>Reflowlö</w:t>
      </w:r>
      <w:bookmarkStart w:id="0" w:name="_GoBack"/>
      <w:bookmarkEnd w:id="0"/>
      <w:r w:rsidR="00D70D9E" w:rsidRPr="005B7BC0">
        <w:rPr>
          <w:rFonts w:ascii="Calibri" w:hAnsi="Calibri" w:cs="Arial"/>
          <w:b/>
          <w:bCs/>
          <w:color w:val="548DD4"/>
          <w:sz w:val="72"/>
          <w:szCs w:val="72"/>
          <w:lang w:val="de-DE"/>
        </w:rPr>
        <w:t>ten</w:t>
      </w:r>
      <w:r w:rsidR="005B7BC0">
        <w:rPr>
          <w:rFonts w:ascii="Calibri" w:hAnsi="Calibri" w:cs="Arial"/>
          <w:b/>
          <w:bCs/>
          <w:color w:val="548DD4"/>
          <w:sz w:val="32"/>
          <w:szCs w:val="32"/>
          <w:lang w:val="de-DE"/>
        </w:rPr>
        <w:br/>
      </w:r>
      <w:r w:rsidR="005B7BC0" w:rsidRPr="005B7BC0">
        <w:rPr>
          <w:rFonts w:ascii="Calibri" w:hAnsi="Calibri" w:cs="Arial"/>
          <w:b/>
          <w:bCs/>
          <w:color w:val="548DD4"/>
          <w:sz w:val="36"/>
          <w:szCs w:val="36"/>
          <w:lang w:val="de-DE"/>
        </w:rPr>
        <w:t xml:space="preserve">für Funkamateure </w:t>
      </w:r>
      <w:r w:rsidR="00D70D9E" w:rsidRPr="005B7BC0">
        <w:rPr>
          <w:rFonts w:ascii="Calibri" w:hAnsi="Calibri" w:cs="Arial"/>
          <w:b/>
          <w:bCs/>
          <w:color w:val="548DD4"/>
          <w:sz w:val="36"/>
          <w:szCs w:val="36"/>
          <w:lang w:val="de-DE"/>
        </w:rPr>
        <w:t>im Minib</w:t>
      </w:r>
      <w:r w:rsidR="005B7BC0" w:rsidRPr="005B7BC0">
        <w:rPr>
          <w:rFonts w:ascii="Calibri" w:hAnsi="Calibri" w:cs="Arial"/>
          <w:b/>
          <w:bCs/>
          <w:color w:val="548DD4"/>
          <w:sz w:val="36"/>
          <w:szCs w:val="36"/>
          <w:lang w:val="de-DE"/>
        </w:rPr>
        <w:t>ackofen</w:t>
      </w:r>
    </w:p>
    <w:p w:rsidR="00BB5760" w:rsidRPr="005B7BC0" w:rsidRDefault="00BB5760" w:rsidP="00715D76">
      <w:pPr>
        <w:jc w:val="both"/>
        <w:rPr>
          <w:rFonts w:ascii="Calibri" w:hAnsi="Calibri" w:cs="Arial"/>
          <w:b/>
          <w:color w:val="548DD4"/>
          <w:sz w:val="32"/>
          <w:szCs w:val="32"/>
          <w:lang w:val="de-DE"/>
        </w:rPr>
        <w:sectPr w:rsidR="00BB5760" w:rsidRPr="005B7BC0" w:rsidSect="00BB5760">
          <w:footnotePr>
            <w:pos w:val="beneathText"/>
          </w:footnotePr>
          <w:type w:val="continuous"/>
          <w:pgSz w:w="11624" w:h="16443" w:code="9"/>
          <w:pgMar w:top="851" w:right="567" w:bottom="1021" w:left="567" w:header="1134" w:footer="567" w:gutter="0"/>
          <w:cols w:num="2" w:space="284"/>
          <w:docGrid w:linePitch="360"/>
        </w:sectPr>
      </w:pPr>
    </w:p>
    <w:p w:rsidR="00412154" w:rsidRPr="00E96945" w:rsidRDefault="00412154" w:rsidP="00412154">
      <w:pPr>
        <w:pStyle w:val="berschrift2"/>
        <w:jc w:val="both"/>
        <w:rPr>
          <w:rFonts w:asciiTheme="minorHAnsi" w:hAnsiTheme="minorHAnsi" w:cstheme="minorHAnsi"/>
          <w:noProof/>
          <w:szCs w:val="22"/>
          <w:lang w:val="de-DE" w:eastAsia="en-US"/>
        </w:rPr>
      </w:pPr>
      <w:r w:rsidRPr="00E96945">
        <w:rPr>
          <w:rFonts w:asciiTheme="minorHAnsi" w:hAnsiTheme="minorHAnsi" w:cstheme="minorHAnsi"/>
          <w:noProof/>
          <w:szCs w:val="22"/>
          <w:lang w:val="de-DE" w:eastAsia="en-US"/>
        </w:rPr>
        <w:t>Bisher beschäftigte ich mich hauptsächlich mit dem Löten konventioneller Bauteile mit langen Anschlussdrähten nach dem THT (Through Hole Technology) Prinzip. Als ich im Oktober 2018 eine neue Idee für einen Arduino-gesteuerten Synthesizer hatte, war mir von Anfang an klar, dass ich mich mit der SMD-Technik intensiver beschäftigen musste, denn die meisten Bauteile waren nur als SMD-Versionen verfügbar und der ganze Aufbau musste bedingt durch die Platinengröße auch auf sehr kleinem Raum erfolgen. In diesem Artikel möchte ich Euch zeigen, wie eine qualitativ gute SMD-Best</w:t>
      </w:r>
      <w:r w:rsidR="004A1344">
        <w:rPr>
          <w:rFonts w:asciiTheme="minorHAnsi" w:hAnsiTheme="minorHAnsi" w:cstheme="minorHAnsi"/>
          <w:noProof/>
          <w:szCs w:val="22"/>
          <w:lang w:val="de-DE" w:eastAsia="en-US"/>
        </w:rPr>
        <w:t>ückung einer Platine ohne großen</w:t>
      </w:r>
      <w:r w:rsidRPr="00E96945">
        <w:rPr>
          <w:rFonts w:asciiTheme="minorHAnsi" w:hAnsiTheme="minorHAnsi" w:cstheme="minorHAnsi"/>
          <w:noProof/>
          <w:szCs w:val="22"/>
          <w:lang w:val="de-DE" w:eastAsia="en-US"/>
        </w:rPr>
        <w:t xml:space="preserve"> Aufwand auch zu Hause recht einfach möglich ist…</w:t>
      </w:r>
    </w:p>
    <w:p w:rsidR="00766BF7" w:rsidRDefault="00661ECC" w:rsidP="00412154">
      <w:pPr>
        <w:pStyle w:val="berschrift2"/>
        <w:jc w:val="right"/>
        <w:rPr>
          <w:rFonts w:asciiTheme="minorHAnsi" w:hAnsiTheme="minorHAnsi" w:cstheme="minorHAnsi"/>
          <w:b w:val="0"/>
          <w:noProof/>
          <w:color w:val="000000" w:themeColor="text1"/>
          <w:sz w:val="20"/>
          <w:szCs w:val="20"/>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lang w:val="en-US" w:eastAsia="en-US"/>
        </w:rPr>
        <w:drawing>
          <wp:inline distT="0" distB="0" distL="0" distR="0">
            <wp:extent cx="3240405" cy="243014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506_1646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r w:rsidR="005A13D0" w:rsidRPr="004B26D5">
        <w:rPr>
          <w:rFonts w:asciiTheme="minorHAnsi" w:hAnsiTheme="minorHAnsi" w:cstheme="minorHAnsi"/>
          <w:noProof/>
          <w:lang w:val="de-DE" w:eastAsia="en-US"/>
        </w:rPr>
        <w:br/>
      </w:r>
    </w:p>
    <w:p w:rsidR="00BB64E5" w:rsidRDefault="00B16850" w:rsidP="00B16850">
      <w:p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6945">
        <w:rPr>
          <w:rFonts w:asciiTheme="minorHAnsi" w:hAnsiTheme="minorHAnsi" w:cstheme="minorHAnsi"/>
          <w:b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Surface </w:t>
      </w:r>
      <w:r w:rsidR="00BB64E5" w:rsidRPr="00E96945">
        <w:rPr>
          <w:rFonts w:asciiTheme="minorHAnsi" w:hAnsiTheme="minorHAnsi" w:cstheme="minorHAnsi"/>
          <w:b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mounted device</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B64E5" w:rsidRPr="00E96945">
        <w:rPr>
          <w:rFonts w:asciiTheme="minorHAnsi" w:hAnsiTheme="minorHAnsi" w:cstheme="minorHAnsi"/>
          <w:b/>
          <w:b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SMD</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deutsch: </w:t>
      </w:r>
      <w:r w:rsidR="00BB64E5" w:rsidRPr="00E96945">
        <w:rPr>
          <w:rFonts w:asciiTheme="minorHAnsi" w:hAnsiTheme="minorHAnsi" w:cstheme="minorHAnsi"/>
          <w:b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oberflächen</w:t>
      </w:r>
      <w:r w:rsidRPr="00E96945">
        <w:rPr>
          <w:rFonts w:asciiTheme="minorHAnsi" w:hAnsiTheme="minorHAnsi" w:cstheme="minorHAnsi"/>
          <w:b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B64E5" w:rsidRPr="00E96945">
        <w:rPr>
          <w:rFonts w:asciiTheme="minorHAnsi" w:hAnsiTheme="minorHAnsi" w:cstheme="minorHAnsi"/>
          <w:b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montiertes Bauelement</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ist ein englischsprachiger Fachbegriff aus der Elektronik. SMD-Bauelemente haben im Gegensatz zu Bauelementen der </w:t>
      </w:r>
      <w:r w:rsidR="00BB64E5" w:rsidRPr="00E96945">
        <w:rPr>
          <w:rFonts w:asciiTheme="minorHAnsi" w:hAnsiTheme="minorHAnsi" w:cstheme="minorHAnsi"/>
          <w:i/>
          <w:i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Durchsteckmontage</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(englisch </w:t>
      </w:r>
      <w:r w:rsidR="00BB64E5" w:rsidRPr="00E96945">
        <w:rPr>
          <w:rFonts w:asciiTheme="minorHAnsi" w:hAnsiTheme="minorHAnsi" w:cstheme="minorHAnsi"/>
          <w:i/>
          <w:i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Through Hole Technology</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B64E5" w:rsidRPr="00E96945">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THT</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den „bedrahteten Bauelementen“, keine Drahtanschlüsse, sondern werden mittels lötfähiger Anschlussflächen direkt auf eine Leiterplatte gelötet (Flachbaugruppe). Die dazugehörige Technik ist die </w:t>
      </w:r>
      <w:r w:rsidR="00BB64E5" w:rsidRPr="00E96945">
        <w:rPr>
          <w:rFonts w:asciiTheme="minorHAnsi" w:hAnsiTheme="minorHAnsi" w:cstheme="minorHAnsi"/>
          <w:b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Oberflächenmontage</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(englisch </w:t>
      </w:r>
      <w:r w:rsidR="00BB64E5" w:rsidRPr="00E96945">
        <w:rPr>
          <w:rFonts w:asciiTheme="minorHAnsi" w:hAnsiTheme="minorHAnsi" w:cstheme="minorHAnsi"/>
          <w:bCs/>
          <w:i/>
          <w:i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surface-mounting technology</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B64E5" w:rsidRPr="00E96945">
        <w:rPr>
          <w:rFonts w:asciiTheme="minorHAnsi" w:hAnsiTheme="minorHAnsi" w:cstheme="minorHAnsi"/>
          <w:b/>
          <w:bCs/>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SMT</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Dadurch werden sehr dichte Bestückungen und vor allem eine beidseitige Bestückung der Leiterplatte möglich. Die elektrischen Eigenschaften der Schaltungen werden speziell bei höheren Frequenzen positiv beeinflusst. Der Platzbedarf der Bauelemente verringert sich. Dadurch </w:t>
      </w:r>
      <w:r w:rsidR="00BB64E5"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können die Geräte kleiner und zugleich wesentlich kost</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engünstiger hergestellt werden…</w:t>
      </w:r>
      <w:r w:rsid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Für den Funkamateur ergibt sich durch die SMD-Technik der Nachteil, dass sich manche SMD-Bauteile nur sehr schwer ohne Maschinen oder entsprechendes Know-how verlöten lassen. </w:t>
      </w:r>
      <w:r w:rsid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Nur m</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it </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deversen </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Pinzette</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einer feinen Lötspitze</w:t>
      </w:r>
      <w:r w:rsid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0,5-mm-Lötzinn, </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Lupenbrille</w:t>
      </w:r>
      <w:r w:rsid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oder USB-Mikroskop</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eventuell einem Stereomi</w:t>
      </w:r>
      <w:r w:rsid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kroskop und einer teuren Heissluft-Lötstation</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und viel Equipment</w:t>
      </w:r>
      <w:r w:rsid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lassen sich </w:t>
      </w:r>
      <w:r w:rsidR="004A134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viele Baugrößen verarbeiten – d</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 dachte ich zumindest vorher! </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Die Bestückung ist </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 Endeffekt</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sogar schnelle</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und unkomplizierter</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als bei </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bedrahteten</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Bauteile</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die Bauteilvorbereitung </w:t>
      </w:r>
      <w:r w:rsidR="009F2462"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(Ablängen, Biegen, Fixieren)</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entfällt</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und man quasi alle Bauteile zugleich verlöten kann</w:t>
      </w:r>
      <w:r w:rsidRPr="00E96945">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Die empfehlenswerte Grundausstattung:</w:t>
      </w:r>
    </w:p>
    <w:p w:rsidR="00AF706D" w:rsidRPr="00AF706D" w:rsidRDefault="00331190" w:rsidP="00AF706D">
      <w:pPr>
        <w:pStyle w:val="Listenabsatz"/>
        <w:numPr>
          <w:ilvl w:val="0"/>
          <w:numId w:val="20"/>
        </w:numP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Ein </w:t>
      </w:r>
      <w:r w:rsidRPr="00CE1353">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Mini-Brotbackofen</w:t>
      </w:r>
      <w:r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hier gibt es im Handel bereits sehr einfache</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und kostengünstige Modelle </w:t>
      </w:r>
      <w:r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ca. € 30.- Eine Umschaltung von Ober-/Unterhitze o. ä</w:t>
      </w:r>
      <w:r w:rsidR="00AF706D"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ist nicht erforderlich! Wichtig ist hier ein Einschub mit einem Aluminium-Blech und einem Edelstahlgitter, um die Platine auflegen zu können.</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F706D"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Fast alle Brotbacköfen  arbeiten im </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Temperaturbereich von ca. 100-30</w:t>
      </w:r>
      <w:r w:rsidR="00AF706D"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 wichtig ist nur, den für uns erforderlichen von ca. 200-240° C abzudecken.  Eine e</w:t>
      </w:r>
      <w:r w:rsidR="00AF706D"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lektronische Regelung ist absolut nicht </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notwendig,</w:t>
      </w:r>
      <w:r w:rsidR="00AF706D" w:rsidRPr="00AF706D">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ein standardmäßig verbauter Thermostat liefert ebenso gute Ergebnisse…</w:t>
      </w:r>
    </w:p>
    <w:p w:rsidR="005830E7" w:rsidRPr="009F2462" w:rsidRDefault="00331190" w:rsidP="00AF706D">
      <w:pPr>
        <w:pStyle w:val="Listenabsatz"/>
        <w:numPr>
          <w:ilvl w:val="0"/>
          <w:numId w:val="20"/>
        </w:numPr>
        <w:jc w:val="both"/>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1353">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Pinzetten oder </w:t>
      </w:r>
      <w:r w:rsidR="009F2462">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 chirurgisches Pinzettenset</w:t>
      </w:r>
    </w:p>
    <w:p w:rsidR="005830E7" w:rsidRDefault="00CE1353" w:rsidP="00CE1353">
      <w:pPr>
        <w:pStyle w:val="Listenabsatz"/>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color w:val="000000" w:themeColor="text1"/>
          <w:sz w:val="22"/>
          <w:szCs w:val="22"/>
          <w:lang w:val="en-US" w:eastAsia="en-US"/>
        </w:rPr>
        <w:drawing>
          <wp:inline distT="0" distB="0" distL="0" distR="0">
            <wp:extent cx="3240405" cy="2430145"/>
            <wp:effectExtent l="0" t="0" r="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507_0826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p>
    <w:p w:rsidR="009F2462" w:rsidRPr="009F2462" w:rsidRDefault="009F2462" w:rsidP="009F2462">
      <w:pPr>
        <w:pStyle w:val="Listenabsatz"/>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Erleichtern das Handling der SMD-Bauteile</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5830E7" w:rsidRPr="00CE1353" w:rsidRDefault="00331190" w:rsidP="00CE1353">
      <w:pPr>
        <w:pStyle w:val="Listenabsatz"/>
        <w:numPr>
          <w:ilvl w:val="0"/>
          <w:numId w:val="20"/>
        </w:num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1353">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Azeton</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zum Reinigen der Platine: Fettreste vor dem Löten können einfach mit Wattestäbchen oder Küchenr</w:t>
      </w:r>
      <w:r w:rsidR="004A134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olle und Azeton entfernt werden.</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 Ende aller Lötarbeiten können Flussmittelrückstände entfernt werden…</w:t>
      </w:r>
    </w:p>
    <w:p w:rsidR="005830E7" w:rsidRPr="00CE1353" w:rsidRDefault="00331190" w:rsidP="00CE1353">
      <w:pPr>
        <w:pStyle w:val="Listenabsatz"/>
        <w:numPr>
          <w:ilvl w:val="0"/>
          <w:numId w:val="20"/>
        </w:numPr>
        <w:jc w:val="both"/>
        <w:rPr>
          <w:rFonts w:asciiTheme="minorHAnsi" w:hAnsiTheme="minorHAnsi" w:cstheme="minorHAnsi"/>
          <w:noProof/>
          <w:color w:val="000000" w:themeColor="text1"/>
          <w:sz w:val="22"/>
          <w:szCs w:val="22"/>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1353">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Küchenrolle</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zum Unterlegen</w:t>
      </w:r>
    </w:p>
    <w:p w:rsidR="005830E7" w:rsidRPr="00CE1353" w:rsidRDefault="00331190" w:rsidP="00CE1353">
      <w:pPr>
        <w:pStyle w:val="Listenabsatz"/>
        <w:numPr>
          <w:ilvl w:val="0"/>
          <w:numId w:val="20"/>
        </w:num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2462">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„Löthonig“-Flußmittel</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für schwierig zu lötende Pads</w:t>
      </w:r>
    </w:p>
    <w:p w:rsidR="005830E7" w:rsidRPr="00CE1353" w:rsidRDefault="00331190" w:rsidP="00CE1353">
      <w:pPr>
        <w:pStyle w:val="Listenabsatz"/>
        <w:numPr>
          <w:ilvl w:val="0"/>
          <w:numId w:val="20"/>
        </w:num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1353">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Zahnstocher</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zum Justieren oder Aufbringen der Bauteile</w:t>
      </w:r>
      <w:r w:rsid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(402 Elemente können mit einem nassen Zahnstocher leicht aufgebracht werden)</w:t>
      </w:r>
    </w:p>
    <w:p w:rsidR="005830E7" w:rsidRPr="00CE1353" w:rsidRDefault="00331190" w:rsidP="00CE1353">
      <w:pPr>
        <w:pStyle w:val="Listenabsatz"/>
        <w:numPr>
          <w:ilvl w:val="0"/>
          <w:numId w:val="20"/>
        </w:num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1353">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Lotpaste</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möglichst in der „Spritze mit feiner Düse“ zum gezielten Aufbringen</w:t>
      </w:r>
    </w:p>
    <w:p w:rsidR="005830E7" w:rsidRPr="00CE1353" w:rsidRDefault="00331190" w:rsidP="00CE1353">
      <w:pPr>
        <w:pStyle w:val="Listenabsatz"/>
        <w:numPr>
          <w:ilvl w:val="0"/>
          <w:numId w:val="20"/>
        </w:num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Lotpaste im </w:t>
      </w:r>
      <w:r w:rsidRPr="00CE1353">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PET-Schraubverschluß</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für Ausbesserungsarbeiten, ev. mit Aceton u.o. Löthonig verdünnt</w:t>
      </w:r>
    </w:p>
    <w:p w:rsidR="00AF706D" w:rsidRPr="00AF706D" w:rsidRDefault="00CE1353" w:rsidP="00CE1353">
      <w:pPr>
        <w:pStyle w:val="Listenabsatz"/>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color w:val="000000" w:themeColor="text1"/>
          <w:sz w:val="22"/>
          <w:szCs w:val="22"/>
          <w:lang w:val="en-US" w:eastAsia="en-US"/>
        </w:rPr>
        <w:drawing>
          <wp:inline distT="0" distB="0" distL="0" distR="0">
            <wp:extent cx="3240405" cy="2430145"/>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506_1652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p>
    <w:p w:rsidR="00AF706D" w:rsidRPr="00E96945" w:rsidRDefault="00AF706D" w:rsidP="00B16850">
      <w:p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830E7" w:rsidRPr="00CE1353" w:rsidRDefault="004A1344" w:rsidP="00CE1353">
      <w:pPr>
        <w:numPr>
          <w:ilvl w:val="0"/>
          <w:numId w:val="23"/>
        </w:num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Mein</w:t>
      </w:r>
      <w:r w:rsidR="00331190"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persönliche</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Lieblingswerkzeuge ist</w:t>
      </w:r>
      <w:r w:rsidR="00331190"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der </w:t>
      </w:r>
      <w:r w:rsidR="00331190" w:rsidRPr="00660B46">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Steintupfer</w:t>
      </w:r>
      <w:r w:rsidR="00331190"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bei Goldschmieden und Fassern auch als  „Steinmagnet</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bekannt</w:t>
      </w:r>
      <w:r w:rsidR="00331190"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einer Mischung aus Bienenwachs und Holzkohlepulver, erhitzt und vermengt, anschließend auf eine kurze Holz-</w:t>
      </w:r>
      <w:r w:rsidR="009F2462">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Dübelstange aufgetragen</w:t>
      </w:r>
      <w:r w:rsidR="00331190"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60B46">
        <w:rPr>
          <w:rFonts w:asciiTheme="minorHAnsi" w:hAnsiTheme="minorHAnsi" w:cstheme="minorHAnsi"/>
          <w:noProof/>
          <w:color w:val="000000" w:themeColor="text1"/>
          <w:sz w:val="22"/>
          <w:szCs w:val="22"/>
          <w:lang w:val="en-US" w:eastAsia="en-US"/>
        </w:rPr>
        <w:drawing>
          <wp:inline distT="0" distB="0" distL="0" distR="0">
            <wp:extent cx="3240405" cy="59436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intupf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405" cy="594360"/>
                    </a:xfrm>
                    <a:prstGeom prst="rect">
                      <a:avLst/>
                    </a:prstGeom>
                  </pic:spPr>
                </pic:pic>
              </a:graphicData>
            </a:graphic>
          </wp:inline>
        </w:drawing>
      </w:r>
      <w:r w:rsidR="00CE1353"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Dieser</w:t>
      </w:r>
      <w:r w:rsid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w:t>
      </w:r>
      <w:r w:rsidR="00331190"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rleichtert immens das Aufbringen der SMD-Bauteile auf die Platine und ist antistatisch, in der Herstellung sehr einfach, erspart wesentlich teurere Vakuum-Pinzetten, die haptisch ungünstiger zu bedienen sind.</w:t>
      </w:r>
      <w:r w:rsidR="00331190"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Vor der Verwendung muss das Bienenwachs noch auf eine Temperatur von ca. 40° gebracht werden (ev. mittels Feuerzeug)…</w:t>
      </w:r>
    </w:p>
    <w:p w:rsidR="005830E7" w:rsidRDefault="00331190" w:rsidP="00CE1353">
      <w:pPr>
        <w:numPr>
          <w:ilvl w:val="0"/>
          <w:numId w:val="23"/>
        </w:numPr>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B46">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Glasfaserbürste</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w:t>
      </w:r>
      <w:r w:rsid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Größe</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eines Druck/Drehbleistifts</w:t>
      </w:r>
      <w:r w:rsidR="004A134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E135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ermöglicht auch, feine, hartnäckige Flussmittelrückstände zu entfernen und die Pads mechanisch zu reinigen…</w:t>
      </w:r>
      <w:r w:rsidR="00660B46">
        <w:rPr>
          <w:rFonts w:asciiTheme="minorHAnsi" w:hAnsiTheme="minorHAnsi" w:cstheme="minorHAnsi"/>
          <w:noProof/>
          <w:color w:val="000000" w:themeColor="text1"/>
          <w:sz w:val="22"/>
          <w:szCs w:val="22"/>
          <w:lang w:val="en-US" w:eastAsia="en-US"/>
        </w:rPr>
        <w:drawing>
          <wp:inline distT="0" distB="0" distL="0" distR="0">
            <wp:extent cx="2792730" cy="34697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lasfaserbürs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8611" cy="355156"/>
                    </a:xfrm>
                    <a:prstGeom prst="rect">
                      <a:avLst/>
                    </a:prstGeom>
                  </pic:spPr>
                </pic:pic>
              </a:graphicData>
            </a:graphic>
          </wp:inline>
        </w:drawing>
      </w:r>
    </w:p>
    <w:p w:rsidR="00660B46" w:rsidRDefault="00660B46" w:rsidP="00660B46">
      <w:pPr>
        <w:ind w:left="360"/>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60B46" w:rsidRPr="00660B46" w:rsidRDefault="00660B46" w:rsidP="00660B46">
      <w:pPr>
        <w:ind w:left="360"/>
        <w:jc w:val="both"/>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B46">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Aber nun zum eigentlichen Procedere:</w:t>
      </w:r>
    </w:p>
    <w:p w:rsidR="00660B46" w:rsidRPr="00660B46" w:rsidRDefault="00660B46" w:rsidP="00660B46">
      <w:pPr>
        <w:ind w:left="360"/>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Zuerst wird die Platine mit Azeton </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gründlich </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gereinigt (Wattestäbchen, Watte-Pads sowie Küchenrolle haben sich bewährt) um alle Fettreste von den Pads (zu kontaktierende Leiderbahnenanschlüsse) zu entfernen…</w:t>
      </w:r>
    </w:p>
    <w:p w:rsidR="00660B46" w:rsidRPr="00660B46" w:rsidRDefault="00660B46" w:rsidP="00660B46">
      <w:pPr>
        <w:ind w:left="360"/>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Auf einem Stück</w:t>
      </w:r>
      <w:r w:rsidR="004A134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Küchenrolle wird die Platine (a</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 besten vorher</w:t>
      </w:r>
      <w:r w:rsidR="001F0948">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 Backofen auf dem Backblech</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auf ca. 60° C erwärmen)  plan aufgelegt und anschließend die Lotpaste mit  Hilfe einer kleinen Spritze und</w:t>
      </w:r>
      <w:r w:rsidR="004A134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möglichst kleiner Düse/Nadel (w</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enn bereits so geliefert)  oder mit Hilfe eines dünnen Zahnstochers (Lieferung der Lotpaste im Becher) auf die erwärmten Pads möglichst sparsam aufgetragen.</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F0948">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Das Erwärmen eventuell mehrmals wiederholen. </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Die Lotpaste verteilt sich auf der erwärmten Platine viel besser als auf einer kalten. </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Die Lotpaste sollte nach Möglichkeit nicht überlagert sein, denn sie neigt bei zunehmende</w:t>
      </w:r>
      <w:r w:rsidR="004A134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 Alter zu höherer Viskosität (s</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ie verdickt – </w:t>
      </w:r>
      <w:r w:rsidR="001F0948">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w:t>
      </w:r>
      <w:r w:rsidR="001F0948">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und ist dann viel schwerer aufzutragen</w:t>
      </w:r>
      <w:r w:rsidR="004A134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eventuell mit Brennspiritus oder Aceton vorher verdünnen (siehe PET-Verschluß).</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Das geht auch ohne Schablone ausgezeichnet. </w:t>
      </w: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Hierbei gilt die Devise: Nicht zu viel, gerade so viel als unbedingt notwendig!</w:t>
      </w:r>
    </w:p>
    <w:p w:rsidR="00660B46" w:rsidRDefault="00660B46" w:rsidP="00660B46">
      <w:pPr>
        <w:ind w:left="360"/>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B4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Im nächsten Arbeitsschritt wird/werden das/die SMD-Bauteil(e) zwischen die Lötpads aufgebracht, sodass die Anschlüsse des/der Bauteile gut von der Lotpaste benetzt werden. </w:t>
      </w:r>
      <w:r w:rsidR="001F0948">
        <w:rPr>
          <w:rFonts w:asciiTheme="minorHAnsi" w:hAnsiTheme="minorHAnsi" w:cstheme="minorHAnsi"/>
          <w:noProof/>
          <w:color w:val="000000" w:themeColor="text1"/>
          <w:sz w:val="22"/>
          <w:szCs w:val="22"/>
          <w:lang w:val="en-US" w:eastAsia="en-US"/>
        </w:rPr>
        <w:drawing>
          <wp:inline distT="0" distB="0" distL="0" distR="0" wp14:anchorId="4B47C6E6" wp14:editId="1BA63B0D">
            <wp:extent cx="2895600" cy="2171558"/>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506_1643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9181" cy="2174244"/>
                    </a:xfrm>
                    <a:prstGeom prst="rect">
                      <a:avLst/>
                    </a:prstGeom>
                  </pic:spPr>
                </pic:pic>
              </a:graphicData>
            </a:graphic>
          </wp:inline>
        </w:drawing>
      </w:r>
    </w:p>
    <w:p w:rsidR="007219AB" w:rsidRPr="007219AB" w:rsidRDefault="007219AB" w:rsidP="007219AB">
      <w:pPr>
        <w:ind w:left="360"/>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19AB">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Anschließend werden die aufgebrachten Bauteile auf das Aluminiumblech des Brotbackofens gelegt und die Temperatur des Ofens auf 220-230° C eingestellt. Nach ca. 3-7 Minuten beginnt die Lotpaste zu schmelzen, das enthaltene Flussmittel zu fließen,  und bildet einen homogenen, metallischen Meniskus um die Anschlüsse und die Lot-Pads. </w:t>
      </w:r>
    </w:p>
    <w:p w:rsidR="007219AB" w:rsidRPr="007219AB" w:rsidRDefault="007219AB" w:rsidP="007219AB">
      <w:pPr>
        <w:ind w:left="360"/>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19AB">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Abschließend kann die Platine </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noch </w:t>
      </w:r>
      <w:r w:rsidRPr="007219AB">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mit Aceton gereinigt werden</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oder man kann noch weiter SMD-Komponenten auflöten</w:t>
      </w:r>
      <w:r w:rsidR="004A1344">
        <w:rPr>
          <w:rFonts w:asciiTheme="minorHAnsi" w:hAnsiTheme="minorHAnsi" w:cstheme="minorHAnsi"/>
          <w:noProof/>
          <w:color w:val="000000" w:themeColor="text1"/>
          <w:sz w:val="22"/>
          <w:szCs w:val="22"/>
          <w:lang w:val="de-DE" w:eastAsia="en-US"/>
        </w:rPr>
        <w:t>.</w:t>
      </w:r>
      <w:r w:rsidRPr="007219AB">
        <w:rPr>
          <w:rFonts w:asciiTheme="minorHAnsi" w:hAnsiTheme="minorHAnsi" w:cstheme="minorHAnsi"/>
          <w:noProof/>
          <w:color w:val="000000" w:themeColor="text1"/>
          <w:sz w:val="22"/>
          <w:szCs w:val="22"/>
          <w:lang w:val="de-DE" w:eastAsia="en-US"/>
        </w:rPr>
        <w:t xml:space="preserve"> </w:t>
      </w:r>
      <w:r w:rsidR="004A1344">
        <w:rPr>
          <w:rFonts w:asciiTheme="minorHAnsi" w:hAnsiTheme="minorHAnsi" w:cstheme="minorHAnsi"/>
          <w:noProof/>
          <w:color w:val="000000" w:themeColor="text1"/>
          <w:sz w:val="22"/>
          <w:szCs w:val="22"/>
          <w:lang w:val="de-DE" w:eastAsia="en-US"/>
        </w:rPr>
        <w:t>D</w:t>
      </w:r>
      <w:r w:rsidRPr="007219AB">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Endergebnis sollte so oder ähnlich aussehen…</w:t>
      </w:r>
      <w:r>
        <w:rPr>
          <w:rFonts w:asciiTheme="minorHAnsi" w:hAnsiTheme="minorHAnsi" w:cstheme="minorHAnsi"/>
          <w:noProof/>
          <w:color w:val="000000" w:themeColor="text1"/>
          <w:sz w:val="22"/>
          <w:szCs w:val="22"/>
          <w:lang w:val="en-US" w:eastAsia="en-US"/>
        </w:rPr>
        <w:drawing>
          <wp:inline distT="0" distB="0" distL="0" distR="0">
            <wp:extent cx="3240405" cy="2430145"/>
            <wp:effectExtent l="0" t="0" r="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506_1643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405" cy="2430145"/>
                    </a:xfrm>
                    <a:prstGeom prst="rect">
                      <a:avLst/>
                    </a:prstGeom>
                  </pic:spPr>
                </pic:pic>
              </a:graphicData>
            </a:graphic>
          </wp:inline>
        </w:drawing>
      </w:r>
    </w:p>
    <w:p w:rsidR="007219AB" w:rsidRPr="008751F6" w:rsidRDefault="008751F6" w:rsidP="00660B46">
      <w:pPr>
        <w:ind w:left="360"/>
        <w:jc w:val="both"/>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51F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Auch mit QFN Bauteilen </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konnte</w:t>
      </w:r>
      <w:r w:rsidRPr="008751F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ich mit dieser Methode sehr gute Ergebn</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isse erzielen: Hier habe ich die L</w:t>
      </w:r>
      <w:r w:rsidRPr="008751F6">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otpaste sehr dünn auf die Anschl</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üsse direkt auf der Rückseite der Bauteile aufgetragen und anschließend vorsichtig über den Pads positioniert. Das Problem dabei ist sicherlich, dass man die Anschlüsse nicht</w:t>
      </w:r>
      <w:r w:rsidR="004A134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sehen kann. D</w:t>
      </w:r>
      <w:r>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 Lotpaste zieht das Bauteil aber normalerweis</w:t>
      </w:r>
      <w:r w:rsidR="00B411A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genau an die richtige Stelle!</w:t>
      </w:r>
      <w:r w:rsidR="00B411A4">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Fazit: Mit etwas Übung</w:t>
      </w:r>
      <w:r w:rsidR="00970521">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74E1A">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 auch das SMD-Löten keine Hexerei und durcha</w:t>
      </w:r>
      <w:r w:rsidR="00C84A43">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 einen Versuch für bisherige THT</w:t>
      </w:r>
      <w:r w:rsidR="00974E1A">
        <w:rPr>
          <w:rFonts w:asciiTheme="minorHAnsi" w:hAnsiTheme="minorHAnsi" w:cstheme="minorHAnsi"/>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-Löter wert!</w:t>
      </w:r>
    </w:p>
    <w:p w:rsidR="00766BF7" w:rsidRPr="008751F6" w:rsidRDefault="00766BF7" w:rsidP="0012386B">
      <w:pPr>
        <w:jc w:val="both"/>
        <w:rPr>
          <w:rFonts w:asciiTheme="minorHAnsi" w:hAnsiTheme="minorHAnsi" w:cstheme="minorHAnsi"/>
          <w:b/>
          <w:noProof/>
          <w:color w:val="000000" w:themeColor="text1"/>
          <w:sz w:val="22"/>
          <w:szCs w:val="22"/>
          <w:lang w:val="de-DE"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2386B" w:rsidRPr="008751F6" w:rsidRDefault="0012386B" w:rsidP="0012386B">
      <w:pPr>
        <w:jc w:val="both"/>
        <w:rPr>
          <w:rStyle w:val="Hyperlink"/>
          <w:rFonts w:asciiTheme="minorHAnsi" w:hAnsiTheme="minorHAnsi" w:cstheme="minorHAnsi"/>
          <w:b/>
          <w:noProof/>
          <w:sz w:val="20"/>
          <w:szCs w:val="20"/>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51F6">
        <w:rPr>
          <w:rFonts w:asciiTheme="minorHAnsi" w:hAnsiTheme="minorHAnsi" w:cstheme="minorHAnsi"/>
          <w:b/>
          <w:noProof/>
          <w:color w:val="000000" w:themeColor="text1"/>
          <w:sz w:val="20"/>
          <w:szCs w:val="20"/>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VY 73 de Werner Pichl, OE7WPA, </w:t>
      </w:r>
      <w:hyperlink r:id="rId16" w:history="1">
        <w:r w:rsidRPr="008751F6">
          <w:rPr>
            <w:rStyle w:val="Hyperlink"/>
            <w:rFonts w:asciiTheme="minorHAnsi" w:hAnsiTheme="minorHAnsi" w:cstheme="minorHAnsi"/>
            <w:b/>
            <w:noProof/>
            <w:sz w:val="20"/>
            <w:szCs w:val="20"/>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oe7wpa@oevsv.at</w:t>
        </w:r>
      </w:hyperlink>
    </w:p>
    <w:p w:rsidR="00295651" w:rsidRPr="008751F6" w:rsidRDefault="00295651" w:rsidP="0012386B">
      <w:pPr>
        <w:jc w:val="both"/>
        <w:rPr>
          <w:rStyle w:val="Hyperlink"/>
          <w:rFonts w:asciiTheme="minorHAnsi" w:hAnsiTheme="minorHAnsi" w:cstheme="minorHAnsi"/>
          <w:b/>
          <w:noProof/>
          <w:sz w:val="20"/>
          <w:szCs w:val="20"/>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36F9B" w:rsidRPr="008751F6" w:rsidRDefault="0012386B" w:rsidP="00661ECC">
      <w:pPr>
        <w:jc w:val="both"/>
        <w:rPr>
          <w:rFonts w:asciiTheme="minorHAnsi" w:hAnsiTheme="minorHAnsi" w:cstheme="minorHAnsi"/>
          <w:noProof/>
          <w:color w:val="000000" w:themeColor="text1"/>
          <w:sz w:val="16"/>
          <w:szCs w:val="16"/>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51F6">
        <w:rPr>
          <w:rFonts w:asciiTheme="minorHAnsi" w:hAnsiTheme="minorHAnsi" w:cstheme="minorHAnsi"/>
          <w:b/>
          <w:noProof/>
          <w:color w:val="000000" w:themeColor="text1"/>
          <w:sz w:val="20"/>
          <w:szCs w:val="20"/>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rsidR="00C22316" w:rsidRPr="008751F6" w:rsidRDefault="00C22316" w:rsidP="00C22316">
      <w:pPr>
        <w:jc w:val="both"/>
        <w:rPr>
          <w:rFonts w:asciiTheme="minorHAnsi" w:hAnsiTheme="minorHAnsi" w:cstheme="minorHAnsi"/>
          <w:color w:val="000000" w:themeColor="text1"/>
          <w:sz w:val="22"/>
          <w:szCs w:val="22"/>
          <w:lang w:val="en-US"/>
        </w:rPr>
      </w:pPr>
    </w:p>
    <w:sectPr w:rsidR="00C22316" w:rsidRPr="008751F6" w:rsidSect="00BB5760">
      <w:footnotePr>
        <w:pos w:val="beneathText"/>
      </w:footnotePr>
      <w:type w:val="continuous"/>
      <w:pgSz w:w="11624" w:h="16443" w:code="9"/>
      <w:pgMar w:top="851" w:right="567" w:bottom="1021" w:left="567" w:header="1134" w:footer="567"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80D" w:rsidRDefault="0003480D">
      <w:r>
        <w:separator/>
      </w:r>
    </w:p>
  </w:endnote>
  <w:endnote w:type="continuationSeparator" w:id="0">
    <w:p w:rsidR="0003480D" w:rsidRDefault="0003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tarSymbol">
    <w:altName w:val="Arial Unicode MS"/>
    <w:charset w:val="02"/>
    <w:family w:val="auto"/>
    <w:pitch w:val="default"/>
  </w:font>
  <w:font w:name="Lucidasans">
    <w:altName w:val="Times New Roman"/>
    <w:charset w:val="00"/>
    <w:family w:val="auto"/>
    <w:pitch w:val="default"/>
  </w:font>
  <w:font w:name="Bitstream Vera Sans">
    <w:altName w:val="Arial"/>
    <w:charset w:val="00"/>
    <w:family w:val="swiss"/>
    <w:pitch w:val="variable"/>
  </w:font>
  <w:font w:name="Mincho">
    <w:altName w:val="明朝"/>
    <w:panose1 w:val="02020609040305080305"/>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87A" w:rsidRPr="000B4EB6" w:rsidRDefault="0080187A">
    <w:pPr>
      <w:pStyle w:val="Fuzeile"/>
      <w:jc w:val="right"/>
      <w:rPr>
        <w:rFonts w:ascii="Calibri" w:hAnsi="Calibri" w:cs="Arial"/>
        <w:i/>
      </w:rPr>
    </w:pPr>
    <w:r w:rsidRPr="000B4EB6">
      <w:rPr>
        <w:rFonts w:ascii="Calibri" w:hAnsi="Calibri" w:cs="Arial"/>
        <w:b/>
        <w:i/>
      </w:rPr>
      <w:t>QSP</w:t>
    </w:r>
    <w:r w:rsidR="00C92358">
      <w:rPr>
        <w:rFonts w:ascii="Calibri" w:hAnsi="Calibri" w:cs="Arial"/>
        <w:i/>
      </w:rPr>
      <w:t xml:space="preserve"> xx/19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80D" w:rsidRDefault="0003480D">
      <w:r>
        <w:separator/>
      </w:r>
    </w:p>
  </w:footnote>
  <w:footnote w:type="continuationSeparator" w:id="0">
    <w:p w:rsidR="0003480D" w:rsidRDefault="00034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0CEC7988"/>
    <w:multiLevelType w:val="hybridMultilevel"/>
    <w:tmpl w:val="64F6A0F4"/>
    <w:lvl w:ilvl="0" w:tplc="5BE61156">
      <w:start w:val="1"/>
      <w:numFmt w:val="bullet"/>
      <w:lvlText w:val="•"/>
      <w:lvlJc w:val="left"/>
      <w:pPr>
        <w:tabs>
          <w:tab w:val="num" w:pos="720"/>
        </w:tabs>
        <w:ind w:left="720" w:hanging="360"/>
      </w:pPr>
      <w:rPr>
        <w:rFonts w:ascii="Arial" w:hAnsi="Arial" w:hint="default"/>
      </w:rPr>
    </w:lvl>
    <w:lvl w:ilvl="1" w:tplc="5DE8FE6A" w:tentative="1">
      <w:start w:val="1"/>
      <w:numFmt w:val="bullet"/>
      <w:lvlText w:val="•"/>
      <w:lvlJc w:val="left"/>
      <w:pPr>
        <w:tabs>
          <w:tab w:val="num" w:pos="1440"/>
        </w:tabs>
        <w:ind w:left="1440" w:hanging="360"/>
      </w:pPr>
      <w:rPr>
        <w:rFonts w:ascii="Arial" w:hAnsi="Arial" w:hint="default"/>
      </w:rPr>
    </w:lvl>
    <w:lvl w:ilvl="2" w:tplc="AFC4A826" w:tentative="1">
      <w:start w:val="1"/>
      <w:numFmt w:val="bullet"/>
      <w:lvlText w:val="•"/>
      <w:lvlJc w:val="left"/>
      <w:pPr>
        <w:tabs>
          <w:tab w:val="num" w:pos="2160"/>
        </w:tabs>
        <w:ind w:left="2160" w:hanging="360"/>
      </w:pPr>
      <w:rPr>
        <w:rFonts w:ascii="Arial" w:hAnsi="Arial" w:hint="default"/>
      </w:rPr>
    </w:lvl>
    <w:lvl w:ilvl="3" w:tplc="4DBEC042" w:tentative="1">
      <w:start w:val="1"/>
      <w:numFmt w:val="bullet"/>
      <w:lvlText w:val="•"/>
      <w:lvlJc w:val="left"/>
      <w:pPr>
        <w:tabs>
          <w:tab w:val="num" w:pos="2880"/>
        </w:tabs>
        <w:ind w:left="2880" w:hanging="360"/>
      </w:pPr>
      <w:rPr>
        <w:rFonts w:ascii="Arial" w:hAnsi="Arial" w:hint="default"/>
      </w:rPr>
    </w:lvl>
    <w:lvl w:ilvl="4" w:tplc="14C894B8" w:tentative="1">
      <w:start w:val="1"/>
      <w:numFmt w:val="bullet"/>
      <w:lvlText w:val="•"/>
      <w:lvlJc w:val="left"/>
      <w:pPr>
        <w:tabs>
          <w:tab w:val="num" w:pos="3600"/>
        </w:tabs>
        <w:ind w:left="3600" w:hanging="360"/>
      </w:pPr>
      <w:rPr>
        <w:rFonts w:ascii="Arial" w:hAnsi="Arial" w:hint="default"/>
      </w:rPr>
    </w:lvl>
    <w:lvl w:ilvl="5" w:tplc="E0F23F66" w:tentative="1">
      <w:start w:val="1"/>
      <w:numFmt w:val="bullet"/>
      <w:lvlText w:val="•"/>
      <w:lvlJc w:val="left"/>
      <w:pPr>
        <w:tabs>
          <w:tab w:val="num" w:pos="4320"/>
        </w:tabs>
        <w:ind w:left="4320" w:hanging="360"/>
      </w:pPr>
      <w:rPr>
        <w:rFonts w:ascii="Arial" w:hAnsi="Arial" w:hint="default"/>
      </w:rPr>
    </w:lvl>
    <w:lvl w:ilvl="6" w:tplc="8CC6F0E6" w:tentative="1">
      <w:start w:val="1"/>
      <w:numFmt w:val="bullet"/>
      <w:lvlText w:val="•"/>
      <w:lvlJc w:val="left"/>
      <w:pPr>
        <w:tabs>
          <w:tab w:val="num" w:pos="5040"/>
        </w:tabs>
        <w:ind w:left="5040" w:hanging="360"/>
      </w:pPr>
      <w:rPr>
        <w:rFonts w:ascii="Arial" w:hAnsi="Arial" w:hint="default"/>
      </w:rPr>
    </w:lvl>
    <w:lvl w:ilvl="7" w:tplc="707EFFCE" w:tentative="1">
      <w:start w:val="1"/>
      <w:numFmt w:val="bullet"/>
      <w:lvlText w:val="•"/>
      <w:lvlJc w:val="left"/>
      <w:pPr>
        <w:tabs>
          <w:tab w:val="num" w:pos="5760"/>
        </w:tabs>
        <w:ind w:left="5760" w:hanging="360"/>
      </w:pPr>
      <w:rPr>
        <w:rFonts w:ascii="Arial" w:hAnsi="Arial" w:hint="default"/>
      </w:rPr>
    </w:lvl>
    <w:lvl w:ilvl="8" w:tplc="3FF2B5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651F39"/>
    <w:multiLevelType w:val="hybridMultilevel"/>
    <w:tmpl w:val="002ACBB4"/>
    <w:lvl w:ilvl="0" w:tplc="59B041BA">
      <w:start w:val="1"/>
      <w:numFmt w:val="bullet"/>
      <w:lvlText w:val="•"/>
      <w:lvlJc w:val="left"/>
      <w:pPr>
        <w:tabs>
          <w:tab w:val="num" w:pos="720"/>
        </w:tabs>
        <w:ind w:left="720" w:hanging="360"/>
      </w:pPr>
      <w:rPr>
        <w:rFonts w:ascii="Arial" w:hAnsi="Arial" w:hint="default"/>
      </w:rPr>
    </w:lvl>
    <w:lvl w:ilvl="1" w:tplc="D5E68F40" w:tentative="1">
      <w:start w:val="1"/>
      <w:numFmt w:val="bullet"/>
      <w:lvlText w:val="•"/>
      <w:lvlJc w:val="left"/>
      <w:pPr>
        <w:tabs>
          <w:tab w:val="num" w:pos="1440"/>
        </w:tabs>
        <w:ind w:left="1440" w:hanging="360"/>
      </w:pPr>
      <w:rPr>
        <w:rFonts w:ascii="Arial" w:hAnsi="Arial" w:hint="default"/>
      </w:rPr>
    </w:lvl>
    <w:lvl w:ilvl="2" w:tplc="268C333A" w:tentative="1">
      <w:start w:val="1"/>
      <w:numFmt w:val="bullet"/>
      <w:lvlText w:val="•"/>
      <w:lvlJc w:val="left"/>
      <w:pPr>
        <w:tabs>
          <w:tab w:val="num" w:pos="2160"/>
        </w:tabs>
        <w:ind w:left="2160" w:hanging="360"/>
      </w:pPr>
      <w:rPr>
        <w:rFonts w:ascii="Arial" w:hAnsi="Arial" w:hint="default"/>
      </w:rPr>
    </w:lvl>
    <w:lvl w:ilvl="3" w:tplc="901AD07E" w:tentative="1">
      <w:start w:val="1"/>
      <w:numFmt w:val="bullet"/>
      <w:lvlText w:val="•"/>
      <w:lvlJc w:val="left"/>
      <w:pPr>
        <w:tabs>
          <w:tab w:val="num" w:pos="2880"/>
        </w:tabs>
        <w:ind w:left="2880" w:hanging="360"/>
      </w:pPr>
      <w:rPr>
        <w:rFonts w:ascii="Arial" w:hAnsi="Arial" w:hint="default"/>
      </w:rPr>
    </w:lvl>
    <w:lvl w:ilvl="4" w:tplc="E8A493BC" w:tentative="1">
      <w:start w:val="1"/>
      <w:numFmt w:val="bullet"/>
      <w:lvlText w:val="•"/>
      <w:lvlJc w:val="left"/>
      <w:pPr>
        <w:tabs>
          <w:tab w:val="num" w:pos="3600"/>
        </w:tabs>
        <w:ind w:left="3600" w:hanging="360"/>
      </w:pPr>
      <w:rPr>
        <w:rFonts w:ascii="Arial" w:hAnsi="Arial" w:hint="default"/>
      </w:rPr>
    </w:lvl>
    <w:lvl w:ilvl="5" w:tplc="3790E174" w:tentative="1">
      <w:start w:val="1"/>
      <w:numFmt w:val="bullet"/>
      <w:lvlText w:val="•"/>
      <w:lvlJc w:val="left"/>
      <w:pPr>
        <w:tabs>
          <w:tab w:val="num" w:pos="4320"/>
        </w:tabs>
        <w:ind w:left="4320" w:hanging="360"/>
      </w:pPr>
      <w:rPr>
        <w:rFonts w:ascii="Arial" w:hAnsi="Arial" w:hint="default"/>
      </w:rPr>
    </w:lvl>
    <w:lvl w:ilvl="6" w:tplc="D958BB18" w:tentative="1">
      <w:start w:val="1"/>
      <w:numFmt w:val="bullet"/>
      <w:lvlText w:val="•"/>
      <w:lvlJc w:val="left"/>
      <w:pPr>
        <w:tabs>
          <w:tab w:val="num" w:pos="5040"/>
        </w:tabs>
        <w:ind w:left="5040" w:hanging="360"/>
      </w:pPr>
      <w:rPr>
        <w:rFonts w:ascii="Arial" w:hAnsi="Arial" w:hint="default"/>
      </w:rPr>
    </w:lvl>
    <w:lvl w:ilvl="7" w:tplc="3ABCCDFC" w:tentative="1">
      <w:start w:val="1"/>
      <w:numFmt w:val="bullet"/>
      <w:lvlText w:val="•"/>
      <w:lvlJc w:val="left"/>
      <w:pPr>
        <w:tabs>
          <w:tab w:val="num" w:pos="5760"/>
        </w:tabs>
        <w:ind w:left="5760" w:hanging="360"/>
      </w:pPr>
      <w:rPr>
        <w:rFonts w:ascii="Arial" w:hAnsi="Arial" w:hint="default"/>
      </w:rPr>
    </w:lvl>
    <w:lvl w:ilvl="8" w:tplc="DEB0B46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603394"/>
    <w:multiLevelType w:val="hybridMultilevel"/>
    <w:tmpl w:val="F1329C08"/>
    <w:lvl w:ilvl="0" w:tplc="52C22E3A">
      <w:start w:val="1"/>
      <w:numFmt w:val="bullet"/>
      <w:lvlText w:val="•"/>
      <w:lvlJc w:val="left"/>
      <w:pPr>
        <w:tabs>
          <w:tab w:val="num" w:pos="720"/>
        </w:tabs>
        <w:ind w:left="720" w:hanging="360"/>
      </w:pPr>
      <w:rPr>
        <w:rFonts w:ascii="Arial" w:hAnsi="Arial" w:hint="default"/>
      </w:rPr>
    </w:lvl>
    <w:lvl w:ilvl="1" w:tplc="E7E0264E" w:tentative="1">
      <w:start w:val="1"/>
      <w:numFmt w:val="bullet"/>
      <w:lvlText w:val="•"/>
      <w:lvlJc w:val="left"/>
      <w:pPr>
        <w:tabs>
          <w:tab w:val="num" w:pos="1440"/>
        </w:tabs>
        <w:ind w:left="1440" w:hanging="360"/>
      </w:pPr>
      <w:rPr>
        <w:rFonts w:ascii="Arial" w:hAnsi="Arial" w:hint="default"/>
      </w:rPr>
    </w:lvl>
    <w:lvl w:ilvl="2" w:tplc="04384EAA" w:tentative="1">
      <w:start w:val="1"/>
      <w:numFmt w:val="bullet"/>
      <w:lvlText w:val="•"/>
      <w:lvlJc w:val="left"/>
      <w:pPr>
        <w:tabs>
          <w:tab w:val="num" w:pos="2160"/>
        </w:tabs>
        <w:ind w:left="2160" w:hanging="360"/>
      </w:pPr>
      <w:rPr>
        <w:rFonts w:ascii="Arial" w:hAnsi="Arial" w:hint="default"/>
      </w:rPr>
    </w:lvl>
    <w:lvl w:ilvl="3" w:tplc="438A6E8A" w:tentative="1">
      <w:start w:val="1"/>
      <w:numFmt w:val="bullet"/>
      <w:lvlText w:val="•"/>
      <w:lvlJc w:val="left"/>
      <w:pPr>
        <w:tabs>
          <w:tab w:val="num" w:pos="2880"/>
        </w:tabs>
        <w:ind w:left="2880" w:hanging="360"/>
      </w:pPr>
      <w:rPr>
        <w:rFonts w:ascii="Arial" w:hAnsi="Arial" w:hint="default"/>
      </w:rPr>
    </w:lvl>
    <w:lvl w:ilvl="4" w:tplc="2BFA7EC4" w:tentative="1">
      <w:start w:val="1"/>
      <w:numFmt w:val="bullet"/>
      <w:lvlText w:val="•"/>
      <w:lvlJc w:val="left"/>
      <w:pPr>
        <w:tabs>
          <w:tab w:val="num" w:pos="3600"/>
        </w:tabs>
        <w:ind w:left="3600" w:hanging="360"/>
      </w:pPr>
      <w:rPr>
        <w:rFonts w:ascii="Arial" w:hAnsi="Arial" w:hint="default"/>
      </w:rPr>
    </w:lvl>
    <w:lvl w:ilvl="5" w:tplc="820C9992" w:tentative="1">
      <w:start w:val="1"/>
      <w:numFmt w:val="bullet"/>
      <w:lvlText w:val="•"/>
      <w:lvlJc w:val="left"/>
      <w:pPr>
        <w:tabs>
          <w:tab w:val="num" w:pos="4320"/>
        </w:tabs>
        <w:ind w:left="4320" w:hanging="360"/>
      </w:pPr>
      <w:rPr>
        <w:rFonts w:ascii="Arial" w:hAnsi="Arial" w:hint="default"/>
      </w:rPr>
    </w:lvl>
    <w:lvl w:ilvl="6" w:tplc="06DC684A" w:tentative="1">
      <w:start w:val="1"/>
      <w:numFmt w:val="bullet"/>
      <w:lvlText w:val="•"/>
      <w:lvlJc w:val="left"/>
      <w:pPr>
        <w:tabs>
          <w:tab w:val="num" w:pos="5040"/>
        </w:tabs>
        <w:ind w:left="5040" w:hanging="360"/>
      </w:pPr>
      <w:rPr>
        <w:rFonts w:ascii="Arial" w:hAnsi="Arial" w:hint="default"/>
      </w:rPr>
    </w:lvl>
    <w:lvl w:ilvl="7" w:tplc="4B04283C" w:tentative="1">
      <w:start w:val="1"/>
      <w:numFmt w:val="bullet"/>
      <w:lvlText w:val="•"/>
      <w:lvlJc w:val="left"/>
      <w:pPr>
        <w:tabs>
          <w:tab w:val="num" w:pos="5760"/>
        </w:tabs>
        <w:ind w:left="5760" w:hanging="360"/>
      </w:pPr>
      <w:rPr>
        <w:rFonts w:ascii="Arial" w:hAnsi="Arial" w:hint="default"/>
      </w:rPr>
    </w:lvl>
    <w:lvl w:ilvl="8" w:tplc="DC9E1E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E4400E"/>
    <w:multiLevelType w:val="multilevel"/>
    <w:tmpl w:val="1FD8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597033"/>
    <w:multiLevelType w:val="multilevel"/>
    <w:tmpl w:val="5AC4A5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0670FCD"/>
    <w:multiLevelType w:val="multilevel"/>
    <w:tmpl w:val="FB6E67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8D5992"/>
    <w:multiLevelType w:val="multilevel"/>
    <w:tmpl w:val="FB6E67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750DA7"/>
    <w:multiLevelType w:val="hybridMultilevel"/>
    <w:tmpl w:val="BA7E1E62"/>
    <w:lvl w:ilvl="0" w:tplc="966E6F56">
      <w:start w:val="1"/>
      <w:numFmt w:val="decimal"/>
      <w:lvlText w:val="%1."/>
      <w:lvlJc w:val="left"/>
      <w:pPr>
        <w:ind w:left="855" w:hanging="49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ABC06EA"/>
    <w:multiLevelType w:val="hybridMultilevel"/>
    <w:tmpl w:val="BC46770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44C87A03"/>
    <w:multiLevelType w:val="hybridMultilevel"/>
    <w:tmpl w:val="27E62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B1E0B03"/>
    <w:multiLevelType w:val="hybridMultilevel"/>
    <w:tmpl w:val="360017DE"/>
    <w:lvl w:ilvl="0" w:tplc="DFE01EFE">
      <w:start w:val="1"/>
      <w:numFmt w:val="bullet"/>
      <w:lvlText w:val="•"/>
      <w:lvlJc w:val="left"/>
      <w:pPr>
        <w:tabs>
          <w:tab w:val="num" w:pos="720"/>
        </w:tabs>
        <w:ind w:left="720" w:hanging="360"/>
      </w:pPr>
      <w:rPr>
        <w:rFonts w:ascii="Arial" w:hAnsi="Arial" w:hint="default"/>
      </w:rPr>
    </w:lvl>
    <w:lvl w:ilvl="1" w:tplc="4EA45B20" w:tentative="1">
      <w:start w:val="1"/>
      <w:numFmt w:val="bullet"/>
      <w:lvlText w:val="•"/>
      <w:lvlJc w:val="left"/>
      <w:pPr>
        <w:tabs>
          <w:tab w:val="num" w:pos="1440"/>
        </w:tabs>
        <w:ind w:left="1440" w:hanging="360"/>
      </w:pPr>
      <w:rPr>
        <w:rFonts w:ascii="Arial" w:hAnsi="Arial" w:hint="default"/>
      </w:rPr>
    </w:lvl>
    <w:lvl w:ilvl="2" w:tplc="753ABEC0" w:tentative="1">
      <w:start w:val="1"/>
      <w:numFmt w:val="bullet"/>
      <w:lvlText w:val="•"/>
      <w:lvlJc w:val="left"/>
      <w:pPr>
        <w:tabs>
          <w:tab w:val="num" w:pos="2160"/>
        </w:tabs>
        <w:ind w:left="2160" w:hanging="360"/>
      </w:pPr>
      <w:rPr>
        <w:rFonts w:ascii="Arial" w:hAnsi="Arial" w:hint="default"/>
      </w:rPr>
    </w:lvl>
    <w:lvl w:ilvl="3" w:tplc="71F67F44" w:tentative="1">
      <w:start w:val="1"/>
      <w:numFmt w:val="bullet"/>
      <w:lvlText w:val="•"/>
      <w:lvlJc w:val="left"/>
      <w:pPr>
        <w:tabs>
          <w:tab w:val="num" w:pos="2880"/>
        </w:tabs>
        <w:ind w:left="2880" w:hanging="360"/>
      </w:pPr>
      <w:rPr>
        <w:rFonts w:ascii="Arial" w:hAnsi="Arial" w:hint="default"/>
      </w:rPr>
    </w:lvl>
    <w:lvl w:ilvl="4" w:tplc="E5AA62D4" w:tentative="1">
      <w:start w:val="1"/>
      <w:numFmt w:val="bullet"/>
      <w:lvlText w:val="•"/>
      <w:lvlJc w:val="left"/>
      <w:pPr>
        <w:tabs>
          <w:tab w:val="num" w:pos="3600"/>
        </w:tabs>
        <w:ind w:left="3600" w:hanging="360"/>
      </w:pPr>
      <w:rPr>
        <w:rFonts w:ascii="Arial" w:hAnsi="Arial" w:hint="default"/>
      </w:rPr>
    </w:lvl>
    <w:lvl w:ilvl="5" w:tplc="DCEE3CF0" w:tentative="1">
      <w:start w:val="1"/>
      <w:numFmt w:val="bullet"/>
      <w:lvlText w:val="•"/>
      <w:lvlJc w:val="left"/>
      <w:pPr>
        <w:tabs>
          <w:tab w:val="num" w:pos="4320"/>
        </w:tabs>
        <w:ind w:left="4320" w:hanging="360"/>
      </w:pPr>
      <w:rPr>
        <w:rFonts w:ascii="Arial" w:hAnsi="Arial" w:hint="default"/>
      </w:rPr>
    </w:lvl>
    <w:lvl w:ilvl="6" w:tplc="31C0DC28" w:tentative="1">
      <w:start w:val="1"/>
      <w:numFmt w:val="bullet"/>
      <w:lvlText w:val="•"/>
      <w:lvlJc w:val="left"/>
      <w:pPr>
        <w:tabs>
          <w:tab w:val="num" w:pos="5040"/>
        </w:tabs>
        <w:ind w:left="5040" w:hanging="360"/>
      </w:pPr>
      <w:rPr>
        <w:rFonts w:ascii="Arial" w:hAnsi="Arial" w:hint="default"/>
      </w:rPr>
    </w:lvl>
    <w:lvl w:ilvl="7" w:tplc="66789E3C" w:tentative="1">
      <w:start w:val="1"/>
      <w:numFmt w:val="bullet"/>
      <w:lvlText w:val="•"/>
      <w:lvlJc w:val="left"/>
      <w:pPr>
        <w:tabs>
          <w:tab w:val="num" w:pos="5760"/>
        </w:tabs>
        <w:ind w:left="5760" w:hanging="360"/>
      </w:pPr>
      <w:rPr>
        <w:rFonts w:ascii="Arial" w:hAnsi="Arial" w:hint="default"/>
      </w:rPr>
    </w:lvl>
    <w:lvl w:ilvl="8" w:tplc="EB8AA3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1933C62"/>
    <w:multiLevelType w:val="multilevel"/>
    <w:tmpl w:val="FB6E67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B177C"/>
    <w:multiLevelType w:val="hybridMultilevel"/>
    <w:tmpl w:val="1FD824F0"/>
    <w:lvl w:ilvl="0" w:tplc="0C070001">
      <w:start w:val="1"/>
      <w:numFmt w:val="bullet"/>
      <w:lvlText w:val=""/>
      <w:lvlJc w:val="left"/>
      <w:pPr>
        <w:ind w:left="1156" w:hanging="360"/>
      </w:pPr>
      <w:rPr>
        <w:rFonts w:ascii="Symbol" w:hAnsi="Symbol" w:hint="default"/>
      </w:rPr>
    </w:lvl>
    <w:lvl w:ilvl="1" w:tplc="0C070003" w:tentative="1">
      <w:start w:val="1"/>
      <w:numFmt w:val="bullet"/>
      <w:lvlText w:val="o"/>
      <w:lvlJc w:val="left"/>
      <w:pPr>
        <w:ind w:left="1876" w:hanging="360"/>
      </w:pPr>
      <w:rPr>
        <w:rFonts w:ascii="Courier New" w:hAnsi="Courier New" w:hint="default"/>
      </w:rPr>
    </w:lvl>
    <w:lvl w:ilvl="2" w:tplc="0C070005" w:tentative="1">
      <w:start w:val="1"/>
      <w:numFmt w:val="bullet"/>
      <w:lvlText w:val=""/>
      <w:lvlJc w:val="left"/>
      <w:pPr>
        <w:ind w:left="2596" w:hanging="360"/>
      </w:pPr>
      <w:rPr>
        <w:rFonts w:ascii="Wingdings" w:hAnsi="Wingdings" w:hint="default"/>
      </w:rPr>
    </w:lvl>
    <w:lvl w:ilvl="3" w:tplc="0C070001" w:tentative="1">
      <w:start w:val="1"/>
      <w:numFmt w:val="bullet"/>
      <w:lvlText w:val=""/>
      <w:lvlJc w:val="left"/>
      <w:pPr>
        <w:ind w:left="3316" w:hanging="360"/>
      </w:pPr>
      <w:rPr>
        <w:rFonts w:ascii="Symbol" w:hAnsi="Symbol" w:hint="default"/>
      </w:rPr>
    </w:lvl>
    <w:lvl w:ilvl="4" w:tplc="0C070003" w:tentative="1">
      <w:start w:val="1"/>
      <w:numFmt w:val="bullet"/>
      <w:lvlText w:val="o"/>
      <w:lvlJc w:val="left"/>
      <w:pPr>
        <w:ind w:left="4036" w:hanging="360"/>
      </w:pPr>
      <w:rPr>
        <w:rFonts w:ascii="Courier New" w:hAnsi="Courier New" w:hint="default"/>
      </w:rPr>
    </w:lvl>
    <w:lvl w:ilvl="5" w:tplc="0C070005" w:tentative="1">
      <w:start w:val="1"/>
      <w:numFmt w:val="bullet"/>
      <w:lvlText w:val=""/>
      <w:lvlJc w:val="left"/>
      <w:pPr>
        <w:ind w:left="4756" w:hanging="360"/>
      </w:pPr>
      <w:rPr>
        <w:rFonts w:ascii="Wingdings" w:hAnsi="Wingdings" w:hint="default"/>
      </w:rPr>
    </w:lvl>
    <w:lvl w:ilvl="6" w:tplc="0C070001" w:tentative="1">
      <w:start w:val="1"/>
      <w:numFmt w:val="bullet"/>
      <w:lvlText w:val=""/>
      <w:lvlJc w:val="left"/>
      <w:pPr>
        <w:ind w:left="5476" w:hanging="360"/>
      </w:pPr>
      <w:rPr>
        <w:rFonts w:ascii="Symbol" w:hAnsi="Symbol" w:hint="default"/>
      </w:rPr>
    </w:lvl>
    <w:lvl w:ilvl="7" w:tplc="0C070003" w:tentative="1">
      <w:start w:val="1"/>
      <w:numFmt w:val="bullet"/>
      <w:lvlText w:val="o"/>
      <w:lvlJc w:val="left"/>
      <w:pPr>
        <w:ind w:left="6196" w:hanging="360"/>
      </w:pPr>
      <w:rPr>
        <w:rFonts w:ascii="Courier New" w:hAnsi="Courier New" w:hint="default"/>
      </w:rPr>
    </w:lvl>
    <w:lvl w:ilvl="8" w:tplc="0C070005" w:tentative="1">
      <w:start w:val="1"/>
      <w:numFmt w:val="bullet"/>
      <w:lvlText w:val=""/>
      <w:lvlJc w:val="left"/>
      <w:pPr>
        <w:ind w:left="6916" w:hanging="360"/>
      </w:pPr>
      <w:rPr>
        <w:rFonts w:ascii="Wingdings" w:hAnsi="Wingdings" w:hint="default"/>
      </w:rPr>
    </w:lvl>
  </w:abstractNum>
  <w:abstractNum w:abstractNumId="14" w15:restartNumberingAfterBreak="0">
    <w:nsid w:val="6D87269E"/>
    <w:multiLevelType w:val="multilevel"/>
    <w:tmpl w:val="FB6E67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435439"/>
    <w:multiLevelType w:val="hybridMultilevel"/>
    <w:tmpl w:val="8F3441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1581E04"/>
    <w:multiLevelType w:val="hybridMultilevel"/>
    <w:tmpl w:val="6D6AF38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75562369"/>
    <w:multiLevelType w:val="multilevel"/>
    <w:tmpl w:val="5A40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676926"/>
    <w:multiLevelType w:val="hybridMultilevel"/>
    <w:tmpl w:val="5B16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DC6EE9"/>
    <w:multiLevelType w:val="multilevel"/>
    <w:tmpl w:val="43B4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5C7666"/>
    <w:multiLevelType w:val="hybridMultilevel"/>
    <w:tmpl w:val="508C5D6C"/>
    <w:lvl w:ilvl="0" w:tplc="0C070001">
      <w:start w:val="1"/>
      <w:numFmt w:val="bullet"/>
      <w:lvlText w:val=""/>
      <w:lvlJc w:val="left"/>
      <w:pPr>
        <w:ind w:left="765" w:hanging="360"/>
      </w:pPr>
      <w:rPr>
        <w:rFonts w:ascii="Symbol" w:hAnsi="Symbol" w:hint="default"/>
      </w:rPr>
    </w:lvl>
    <w:lvl w:ilvl="1" w:tplc="0C070003" w:tentative="1">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abstractNum w:abstractNumId="21" w15:restartNumberingAfterBreak="0">
    <w:nsid w:val="7C3B2C31"/>
    <w:multiLevelType w:val="multilevel"/>
    <w:tmpl w:val="3DD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436FBA"/>
    <w:multiLevelType w:val="hybridMultilevel"/>
    <w:tmpl w:val="014ADA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9"/>
  </w:num>
  <w:num w:numId="3">
    <w:abstractNumId w:val="13"/>
  </w:num>
  <w:num w:numId="4">
    <w:abstractNumId w:val="8"/>
  </w:num>
  <w:num w:numId="5">
    <w:abstractNumId w:val="16"/>
  </w:num>
  <w:num w:numId="6">
    <w:abstractNumId w:val="22"/>
  </w:num>
  <w:num w:numId="7">
    <w:abstractNumId w:val="15"/>
  </w:num>
  <w:num w:numId="8">
    <w:abstractNumId w:val="10"/>
  </w:num>
  <w:num w:numId="9">
    <w:abstractNumId w:val="17"/>
  </w:num>
  <w:num w:numId="10">
    <w:abstractNumId w:val="4"/>
  </w:num>
  <w:num w:numId="11">
    <w:abstractNumId w:val="19"/>
  </w:num>
  <w:num w:numId="12">
    <w:abstractNumId w:val="5"/>
  </w:num>
  <w:num w:numId="13">
    <w:abstractNumId w:val="21"/>
  </w:num>
  <w:num w:numId="14">
    <w:abstractNumId w:val="7"/>
  </w:num>
  <w:num w:numId="15">
    <w:abstractNumId w:val="12"/>
  </w:num>
  <w:num w:numId="16">
    <w:abstractNumId w:val="6"/>
  </w:num>
  <w:num w:numId="17">
    <w:abstractNumId w:val="14"/>
  </w:num>
  <w:num w:numId="18">
    <w:abstractNumId w:val="20"/>
  </w:num>
  <w:num w:numId="19">
    <w:abstractNumId w:val="2"/>
  </w:num>
  <w:num w:numId="20">
    <w:abstractNumId w:val="18"/>
  </w:num>
  <w:num w:numId="21">
    <w:abstractNumId w:val="1"/>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de-AT" w:vendorID="64" w:dllVersion="131078" w:nlCheck="1" w:checkStyle="0"/>
  <w:activeWritingStyle w:appName="MSWord" w:lang="en-US" w:vendorID="64" w:dllVersion="131078" w:nlCheck="1" w:checkStyle="1"/>
  <w:proofState w:spelling="clean"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498"/>
    <w:rsid w:val="000028A1"/>
    <w:rsid w:val="00002B79"/>
    <w:rsid w:val="00002C29"/>
    <w:rsid w:val="0000313D"/>
    <w:rsid w:val="00004074"/>
    <w:rsid w:val="00005117"/>
    <w:rsid w:val="00007AA3"/>
    <w:rsid w:val="00011DE0"/>
    <w:rsid w:val="00015746"/>
    <w:rsid w:val="000230F2"/>
    <w:rsid w:val="0003072F"/>
    <w:rsid w:val="00032D82"/>
    <w:rsid w:val="0003480D"/>
    <w:rsid w:val="000362BE"/>
    <w:rsid w:val="000377C6"/>
    <w:rsid w:val="00037898"/>
    <w:rsid w:val="00041DAF"/>
    <w:rsid w:val="00043C1C"/>
    <w:rsid w:val="00046424"/>
    <w:rsid w:val="00052498"/>
    <w:rsid w:val="000536E9"/>
    <w:rsid w:val="00053EEE"/>
    <w:rsid w:val="00054713"/>
    <w:rsid w:val="0005708C"/>
    <w:rsid w:val="000612FD"/>
    <w:rsid w:val="00063E75"/>
    <w:rsid w:val="00065609"/>
    <w:rsid w:val="000800B4"/>
    <w:rsid w:val="00080A2B"/>
    <w:rsid w:val="00081A96"/>
    <w:rsid w:val="00081F7D"/>
    <w:rsid w:val="00082147"/>
    <w:rsid w:val="00086D8E"/>
    <w:rsid w:val="00090960"/>
    <w:rsid w:val="00093963"/>
    <w:rsid w:val="000977E5"/>
    <w:rsid w:val="000977F0"/>
    <w:rsid w:val="00097888"/>
    <w:rsid w:val="000A14B1"/>
    <w:rsid w:val="000A35C3"/>
    <w:rsid w:val="000A5FC4"/>
    <w:rsid w:val="000A6393"/>
    <w:rsid w:val="000B082F"/>
    <w:rsid w:val="000B24AD"/>
    <w:rsid w:val="000B40DA"/>
    <w:rsid w:val="000B4EB6"/>
    <w:rsid w:val="000B6AA7"/>
    <w:rsid w:val="000C6F41"/>
    <w:rsid w:val="000D4D1A"/>
    <w:rsid w:val="000D6BFF"/>
    <w:rsid w:val="000D7495"/>
    <w:rsid w:val="000E24A2"/>
    <w:rsid w:val="000E44C1"/>
    <w:rsid w:val="000E4A3C"/>
    <w:rsid w:val="000F3D5B"/>
    <w:rsid w:val="000F481F"/>
    <w:rsid w:val="000F6096"/>
    <w:rsid w:val="000F71F9"/>
    <w:rsid w:val="00103E4E"/>
    <w:rsid w:val="001069AE"/>
    <w:rsid w:val="00112BF5"/>
    <w:rsid w:val="00115B55"/>
    <w:rsid w:val="001174A3"/>
    <w:rsid w:val="00117903"/>
    <w:rsid w:val="00123478"/>
    <w:rsid w:val="0012386B"/>
    <w:rsid w:val="001255C7"/>
    <w:rsid w:val="00125E8B"/>
    <w:rsid w:val="001317CF"/>
    <w:rsid w:val="00133F62"/>
    <w:rsid w:val="0014041B"/>
    <w:rsid w:val="00141290"/>
    <w:rsid w:val="00142B76"/>
    <w:rsid w:val="00150B3B"/>
    <w:rsid w:val="00153B09"/>
    <w:rsid w:val="001546FD"/>
    <w:rsid w:val="001577F0"/>
    <w:rsid w:val="00157B13"/>
    <w:rsid w:val="001612A0"/>
    <w:rsid w:val="00161913"/>
    <w:rsid w:val="00161E82"/>
    <w:rsid w:val="001634AC"/>
    <w:rsid w:val="00163B08"/>
    <w:rsid w:val="00165767"/>
    <w:rsid w:val="001702A0"/>
    <w:rsid w:val="00170C21"/>
    <w:rsid w:val="00171124"/>
    <w:rsid w:val="00176CF4"/>
    <w:rsid w:val="0017736D"/>
    <w:rsid w:val="00184D23"/>
    <w:rsid w:val="00190EFA"/>
    <w:rsid w:val="001915B9"/>
    <w:rsid w:val="00192858"/>
    <w:rsid w:val="00197ACC"/>
    <w:rsid w:val="001A2F04"/>
    <w:rsid w:val="001A3183"/>
    <w:rsid w:val="001A349B"/>
    <w:rsid w:val="001A4DDC"/>
    <w:rsid w:val="001B23E1"/>
    <w:rsid w:val="001B44AA"/>
    <w:rsid w:val="001B4E19"/>
    <w:rsid w:val="001B5AEC"/>
    <w:rsid w:val="001C0064"/>
    <w:rsid w:val="001C0C08"/>
    <w:rsid w:val="001C3A5F"/>
    <w:rsid w:val="001C5361"/>
    <w:rsid w:val="001C7128"/>
    <w:rsid w:val="001D44F4"/>
    <w:rsid w:val="001D4E98"/>
    <w:rsid w:val="001D6092"/>
    <w:rsid w:val="001D6409"/>
    <w:rsid w:val="001E4115"/>
    <w:rsid w:val="001E458E"/>
    <w:rsid w:val="001E6358"/>
    <w:rsid w:val="001F0948"/>
    <w:rsid w:val="001F379E"/>
    <w:rsid w:val="001F3B1C"/>
    <w:rsid w:val="001F7ACB"/>
    <w:rsid w:val="00200C43"/>
    <w:rsid w:val="00202972"/>
    <w:rsid w:val="00204DA9"/>
    <w:rsid w:val="00204F57"/>
    <w:rsid w:val="00207485"/>
    <w:rsid w:val="0021369C"/>
    <w:rsid w:val="0021719C"/>
    <w:rsid w:val="00223E90"/>
    <w:rsid w:val="002249AA"/>
    <w:rsid w:val="002271A8"/>
    <w:rsid w:val="002279DE"/>
    <w:rsid w:val="002307E5"/>
    <w:rsid w:val="00232E57"/>
    <w:rsid w:val="002331CF"/>
    <w:rsid w:val="00234738"/>
    <w:rsid w:val="002365AF"/>
    <w:rsid w:val="00241B9E"/>
    <w:rsid w:val="00243222"/>
    <w:rsid w:val="00243731"/>
    <w:rsid w:val="00243E4E"/>
    <w:rsid w:val="00244047"/>
    <w:rsid w:val="00244E6E"/>
    <w:rsid w:val="00244F4B"/>
    <w:rsid w:val="00245D80"/>
    <w:rsid w:val="0024696C"/>
    <w:rsid w:val="00246D27"/>
    <w:rsid w:val="002476A8"/>
    <w:rsid w:val="00253D73"/>
    <w:rsid w:val="002617BB"/>
    <w:rsid w:val="002630C4"/>
    <w:rsid w:val="00267BA2"/>
    <w:rsid w:val="002706FB"/>
    <w:rsid w:val="0027083F"/>
    <w:rsid w:val="00277230"/>
    <w:rsid w:val="002818E2"/>
    <w:rsid w:val="002848C2"/>
    <w:rsid w:val="00286AC0"/>
    <w:rsid w:val="00287256"/>
    <w:rsid w:val="002911BF"/>
    <w:rsid w:val="00295125"/>
    <w:rsid w:val="00295651"/>
    <w:rsid w:val="00295CA5"/>
    <w:rsid w:val="00295D10"/>
    <w:rsid w:val="00296787"/>
    <w:rsid w:val="002A2741"/>
    <w:rsid w:val="002B09B1"/>
    <w:rsid w:val="002B283B"/>
    <w:rsid w:val="002B2E48"/>
    <w:rsid w:val="002C02B1"/>
    <w:rsid w:val="002C32F0"/>
    <w:rsid w:val="002D3B96"/>
    <w:rsid w:val="002D621D"/>
    <w:rsid w:val="002D77F9"/>
    <w:rsid w:val="002E172B"/>
    <w:rsid w:val="002E3085"/>
    <w:rsid w:val="002F177D"/>
    <w:rsid w:val="002F3DA0"/>
    <w:rsid w:val="002F3DBF"/>
    <w:rsid w:val="0030196F"/>
    <w:rsid w:val="00304D90"/>
    <w:rsid w:val="00306362"/>
    <w:rsid w:val="0030679A"/>
    <w:rsid w:val="003120EC"/>
    <w:rsid w:val="003155EB"/>
    <w:rsid w:val="00315819"/>
    <w:rsid w:val="003159AC"/>
    <w:rsid w:val="00315C38"/>
    <w:rsid w:val="00321198"/>
    <w:rsid w:val="00321FD4"/>
    <w:rsid w:val="00326B39"/>
    <w:rsid w:val="003270A2"/>
    <w:rsid w:val="00331190"/>
    <w:rsid w:val="00336DBF"/>
    <w:rsid w:val="00341660"/>
    <w:rsid w:val="00342F24"/>
    <w:rsid w:val="003441D2"/>
    <w:rsid w:val="00347E93"/>
    <w:rsid w:val="00351F0F"/>
    <w:rsid w:val="003538FB"/>
    <w:rsid w:val="00353CFD"/>
    <w:rsid w:val="00355323"/>
    <w:rsid w:val="00356167"/>
    <w:rsid w:val="003572D2"/>
    <w:rsid w:val="00363CE7"/>
    <w:rsid w:val="00367A1D"/>
    <w:rsid w:val="00370FF3"/>
    <w:rsid w:val="003743B6"/>
    <w:rsid w:val="0039005B"/>
    <w:rsid w:val="00391BE8"/>
    <w:rsid w:val="003932EA"/>
    <w:rsid w:val="00393B28"/>
    <w:rsid w:val="003962E3"/>
    <w:rsid w:val="00397B74"/>
    <w:rsid w:val="003A2E62"/>
    <w:rsid w:val="003A58D8"/>
    <w:rsid w:val="003B1559"/>
    <w:rsid w:val="003B671C"/>
    <w:rsid w:val="003C11FA"/>
    <w:rsid w:val="003C1FD7"/>
    <w:rsid w:val="003C5099"/>
    <w:rsid w:val="003C6CC3"/>
    <w:rsid w:val="003D1EC2"/>
    <w:rsid w:val="003D1F7C"/>
    <w:rsid w:val="003D3806"/>
    <w:rsid w:val="003D4BDD"/>
    <w:rsid w:val="003D6240"/>
    <w:rsid w:val="003E0BBE"/>
    <w:rsid w:val="003E5D38"/>
    <w:rsid w:val="003F097E"/>
    <w:rsid w:val="003F148F"/>
    <w:rsid w:val="004005C9"/>
    <w:rsid w:val="004036AD"/>
    <w:rsid w:val="00403713"/>
    <w:rsid w:val="004049D9"/>
    <w:rsid w:val="00406531"/>
    <w:rsid w:val="004108CC"/>
    <w:rsid w:val="00412154"/>
    <w:rsid w:val="0042215E"/>
    <w:rsid w:val="0042396F"/>
    <w:rsid w:val="004251E8"/>
    <w:rsid w:val="004253CA"/>
    <w:rsid w:val="00426553"/>
    <w:rsid w:val="004278B4"/>
    <w:rsid w:val="00431578"/>
    <w:rsid w:val="0044201F"/>
    <w:rsid w:val="00442A05"/>
    <w:rsid w:val="00442DE3"/>
    <w:rsid w:val="00443A8E"/>
    <w:rsid w:val="004469E0"/>
    <w:rsid w:val="004473D9"/>
    <w:rsid w:val="0045031A"/>
    <w:rsid w:val="00450E01"/>
    <w:rsid w:val="0045400B"/>
    <w:rsid w:val="004555E6"/>
    <w:rsid w:val="004560C3"/>
    <w:rsid w:val="00462876"/>
    <w:rsid w:val="00462E72"/>
    <w:rsid w:val="00464F58"/>
    <w:rsid w:val="00472C0E"/>
    <w:rsid w:val="004762DC"/>
    <w:rsid w:val="00477AA9"/>
    <w:rsid w:val="00477BCB"/>
    <w:rsid w:val="00481948"/>
    <w:rsid w:val="0048590F"/>
    <w:rsid w:val="004865FE"/>
    <w:rsid w:val="00486EF0"/>
    <w:rsid w:val="0049022B"/>
    <w:rsid w:val="00492696"/>
    <w:rsid w:val="00493232"/>
    <w:rsid w:val="004940B5"/>
    <w:rsid w:val="00495772"/>
    <w:rsid w:val="004A011E"/>
    <w:rsid w:val="004A1344"/>
    <w:rsid w:val="004B01F7"/>
    <w:rsid w:val="004B26D5"/>
    <w:rsid w:val="004B4D80"/>
    <w:rsid w:val="004C22D2"/>
    <w:rsid w:val="004D3E48"/>
    <w:rsid w:val="004D3F41"/>
    <w:rsid w:val="004E08DF"/>
    <w:rsid w:val="004E188A"/>
    <w:rsid w:val="004E5E14"/>
    <w:rsid w:val="004F2F93"/>
    <w:rsid w:val="004F3C2C"/>
    <w:rsid w:val="005030B8"/>
    <w:rsid w:val="0050408C"/>
    <w:rsid w:val="005104E5"/>
    <w:rsid w:val="0051211C"/>
    <w:rsid w:val="00513AAB"/>
    <w:rsid w:val="0051531A"/>
    <w:rsid w:val="005201F2"/>
    <w:rsid w:val="00521A2B"/>
    <w:rsid w:val="0052201F"/>
    <w:rsid w:val="00532322"/>
    <w:rsid w:val="005344E2"/>
    <w:rsid w:val="005351EF"/>
    <w:rsid w:val="00537CFE"/>
    <w:rsid w:val="005413FC"/>
    <w:rsid w:val="005437C2"/>
    <w:rsid w:val="00551D26"/>
    <w:rsid w:val="00553F5F"/>
    <w:rsid w:val="00563A65"/>
    <w:rsid w:val="0057063F"/>
    <w:rsid w:val="00571BC9"/>
    <w:rsid w:val="005830E7"/>
    <w:rsid w:val="00585C74"/>
    <w:rsid w:val="005860D1"/>
    <w:rsid w:val="00590831"/>
    <w:rsid w:val="00593A59"/>
    <w:rsid w:val="005941E4"/>
    <w:rsid w:val="0059528A"/>
    <w:rsid w:val="005955DB"/>
    <w:rsid w:val="00597580"/>
    <w:rsid w:val="005A13D0"/>
    <w:rsid w:val="005A23E2"/>
    <w:rsid w:val="005A2439"/>
    <w:rsid w:val="005A334B"/>
    <w:rsid w:val="005A373E"/>
    <w:rsid w:val="005B7BC0"/>
    <w:rsid w:val="005C2DE0"/>
    <w:rsid w:val="005D1A87"/>
    <w:rsid w:val="005D2656"/>
    <w:rsid w:val="005D7D92"/>
    <w:rsid w:val="005E2B62"/>
    <w:rsid w:val="005E6607"/>
    <w:rsid w:val="005E7E84"/>
    <w:rsid w:val="005F5036"/>
    <w:rsid w:val="005F5292"/>
    <w:rsid w:val="005F6613"/>
    <w:rsid w:val="0060012A"/>
    <w:rsid w:val="00602975"/>
    <w:rsid w:val="00603BB5"/>
    <w:rsid w:val="00604044"/>
    <w:rsid w:val="00605F6D"/>
    <w:rsid w:val="00610445"/>
    <w:rsid w:val="00611E9E"/>
    <w:rsid w:val="00622A3D"/>
    <w:rsid w:val="00624498"/>
    <w:rsid w:val="006272E0"/>
    <w:rsid w:val="00630908"/>
    <w:rsid w:val="00630ADA"/>
    <w:rsid w:val="00631FBF"/>
    <w:rsid w:val="00634C88"/>
    <w:rsid w:val="00634CF5"/>
    <w:rsid w:val="00640CCA"/>
    <w:rsid w:val="00642D63"/>
    <w:rsid w:val="006565DB"/>
    <w:rsid w:val="00660B46"/>
    <w:rsid w:val="00661ECC"/>
    <w:rsid w:val="006623F7"/>
    <w:rsid w:val="006666F5"/>
    <w:rsid w:val="00672661"/>
    <w:rsid w:val="006727E8"/>
    <w:rsid w:val="00673B1F"/>
    <w:rsid w:val="006768E5"/>
    <w:rsid w:val="006805D4"/>
    <w:rsid w:val="00684F27"/>
    <w:rsid w:val="0068502C"/>
    <w:rsid w:val="00686A00"/>
    <w:rsid w:val="00692B23"/>
    <w:rsid w:val="0069330D"/>
    <w:rsid w:val="006940D8"/>
    <w:rsid w:val="006970AF"/>
    <w:rsid w:val="006977E6"/>
    <w:rsid w:val="006A231F"/>
    <w:rsid w:val="006A6C2B"/>
    <w:rsid w:val="006B155A"/>
    <w:rsid w:val="006B2FCC"/>
    <w:rsid w:val="006B719A"/>
    <w:rsid w:val="006C0DD7"/>
    <w:rsid w:val="006C3AA2"/>
    <w:rsid w:val="006E0EE1"/>
    <w:rsid w:val="006E34EF"/>
    <w:rsid w:val="006E3F47"/>
    <w:rsid w:val="006E64DE"/>
    <w:rsid w:val="006F0D6D"/>
    <w:rsid w:val="006F5DBC"/>
    <w:rsid w:val="006F6171"/>
    <w:rsid w:val="006F704F"/>
    <w:rsid w:val="007064E4"/>
    <w:rsid w:val="00713D47"/>
    <w:rsid w:val="00715D76"/>
    <w:rsid w:val="007219AB"/>
    <w:rsid w:val="00725300"/>
    <w:rsid w:val="00725AD7"/>
    <w:rsid w:val="0073049E"/>
    <w:rsid w:val="00731E95"/>
    <w:rsid w:val="00733027"/>
    <w:rsid w:val="0073501E"/>
    <w:rsid w:val="0074019E"/>
    <w:rsid w:val="00740B34"/>
    <w:rsid w:val="00745CF4"/>
    <w:rsid w:val="00746FFE"/>
    <w:rsid w:val="00750E05"/>
    <w:rsid w:val="007514AF"/>
    <w:rsid w:val="007544B6"/>
    <w:rsid w:val="00755191"/>
    <w:rsid w:val="00763776"/>
    <w:rsid w:val="00763CD8"/>
    <w:rsid w:val="00766BF7"/>
    <w:rsid w:val="00767197"/>
    <w:rsid w:val="00771C1D"/>
    <w:rsid w:val="007743FE"/>
    <w:rsid w:val="007806B6"/>
    <w:rsid w:val="00781105"/>
    <w:rsid w:val="007847F8"/>
    <w:rsid w:val="00792445"/>
    <w:rsid w:val="007962EA"/>
    <w:rsid w:val="007A0EFA"/>
    <w:rsid w:val="007A1113"/>
    <w:rsid w:val="007A3060"/>
    <w:rsid w:val="007A379F"/>
    <w:rsid w:val="007A512C"/>
    <w:rsid w:val="007B0692"/>
    <w:rsid w:val="007C06A2"/>
    <w:rsid w:val="007C0F7D"/>
    <w:rsid w:val="007C31D1"/>
    <w:rsid w:val="007C464A"/>
    <w:rsid w:val="007D22E5"/>
    <w:rsid w:val="007E123C"/>
    <w:rsid w:val="007E2DD0"/>
    <w:rsid w:val="007E4004"/>
    <w:rsid w:val="007E741C"/>
    <w:rsid w:val="007E791E"/>
    <w:rsid w:val="007F1AEE"/>
    <w:rsid w:val="007F55A0"/>
    <w:rsid w:val="007F7B59"/>
    <w:rsid w:val="0080187A"/>
    <w:rsid w:val="0080207A"/>
    <w:rsid w:val="00811385"/>
    <w:rsid w:val="008115C6"/>
    <w:rsid w:val="00816948"/>
    <w:rsid w:val="00817914"/>
    <w:rsid w:val="00823B85"/>
    <w:rsid w:val="0082421C"/>
    <w:rsid w:val="0082680F"/>
    <w:rsid w:val="00830E43"/>
    <w:rsid w:val="00833656"/>
    <w:rsid w:val="00836846"/>
    <w:rsid w:val="00842501"/>
    <w:rsid w:val="0084308C"/>
    <w:rsid w:val="008433F0"/>
    <w:rsid w:val="00846BA9"/>
    <w:rsid w:val="00850F3F"/>
    <w:rsid w:val="00851CAD"/>
    <w:rsid w:val="00854E4A"/>
    <w:rsid w:val="008566BC"/>
    <w:rsid w:val="008620BD"/>
    <w:rsid w:val="00870241"/>
    <w:rsid w:val="008705B8"/>
    <w:rsid w:val="008711B2"/>
    <w:rsid w:val="008751F6"/>
    <w:rsid w:val="00882202"/>
    <w:rsid w:val="00883458"/>
    <w:rsid w:val="00884427"/>
    <w:rsid w:val="0088780B"/>
    <w:rsid w:val="008878D2"/>
    <w:rsid w:val="008908B7"/>
    <w:rsid w:val="00895993"/>
    <w:rsid w:val="008979C5"/>
    <w:rsid w:val="00897FBB"/>
    <w:rsid w:val="008A4432"/>
    <w:rsid w:val="008A7FC6"/>
    <w:rsid w:val="008B0AA4"/>
    <w:rsid w:val="008B0AF9"/>
    <w:rsid w:val="008B4769"/>
    <w:rsid w:val="008B514F"/>
    <w:rsid w:val="008B541E"/>
    <w:rsid w:val="008C0774"/>
    <w:rsid w:val="008C53D2"/>
    <w:rsid w:val="008C661E"/>
    <w:rsid w:val="008D2050"/>
    <w:rsid w:val="008D39AC"/>
    <w:rsid w:val="008D5EE1"/>
    <w:rsid w:val="008D62C6"/>
    <w:rsid w:val="008D74BF"/>
    <w:rsid w:val="008E3C41"/>
    <w:rsid w:val="008E776D"/>
    <w:rsid w:val="008F12BF"/>
    <w:rsid w:val="008F1AD0"/>
    <w:rsid w:val="008F58D7"/>
    <w:rsid w:val="00903BBB"/>
    <w:rsid w:val="00906B7A"/>
    <w:rsid w:val="00911410"/>
    <w:rsid w:val="00915BFE"/>
    <w:rsid w:val="00916864"/>
    <w:rsid w:val="00917738"/>
    <w:rsid w:val="00917F30"/>
    <w:rsid w:val="0092353C"/>
    <w:rsid w:val="00925622"/>
    <w:rsid w:val="00930D78"/>
    <w:rsid w:val="00934303"/>
    <w:rsid w:val="009406D9"/>
    <w:rsid w:val="00944193"/>
    <w:rsid w:val="00944917"/>
    <w:rsid w:val="009506F4"/>
    <w:rsid w:val="00950B55"/>
    <w:rsid w:val="00951743"/>
    <w:rsid w:val="00952ED1"/>
    <w:rsid w:val="009545BC"/>
    <w:rsid w:val="00956C3A"/>
    <w:rsid w:val="0096038C"/>
    <w:rsid w:val="0096188C"/>
    <w:rsid w:val="0096734A"/>
    <w:rsid w:val="00967D4F"/>
    <w:rsid w:val="00970521"/>
    <w:rsid w:val="00971650"/>
    <w:rsid w:val="0097244A"/>
    <w:rsid w:val="00974E1A"/>
    <w:rsid w:val="00991D53"/>
    <w:rsid w:val="00993902"/>
    <w:rsid w:val="009A20E1"/>
    <w:rsid w:val="009A2162"/>
    <w:rsid w:val="009A2F47"/>
    <w:rsid w:val="009B48C8"/>
    <w:rsid w:val="009B584C"/>
    <w:rsid w:val="009B7BDF"/>
    <w:rsid w:val="009C0A74"/>
    <w:rsid w:val="009C34CD"/>
    <w:rsid w:val="009C4EAC"/>
    <w:rsid w:val="009C724C"/>
    <w:rsid w:val="009C75A3"/>
    <w:rsid w:val="009D48D3"/>
    <w:rsid w:val="009D50DD"/>
    <w:rsid w:val="009D5709"/>
    <w:rsid w:val="009D6B9A"/>
    <w:rsid w:val="009E09AD"/>
    <w:rsid w:val="009E0A70"/>
    <w:rsid w:val="009E53CC"/>
    <w:rsid w:val="009E68F8"/>
    <w:rsid w:val="009F2462"/>
    <w:rsid w:val="009F4D84"/>
    <w:rsid w:val="009F64BE"/>
    <w:rsid w:val="00A008F1"/>
    <w:rsid w:val="00A009A5"/>
    <w:rsid w:val="00A00E7E"/>
    <w:rsid w:val="00A0154E"/>
    <w:rsid w:val="00A0559B"/>
    <w:rsid w:val="00A11DDF"/>
    <w:rsid w:val="00A20A20"/>
    <w:rsid w:val="00A21E1B"/>
    <w:rsid w:val="00A2231F"/>
    <w:rsid w:val="00A22D02"/>
    <w:rsid w:val="00A26253"/>
    <w:rsid w:val="00A340EE"/>
    <w:rsid w:val="00A345F0"/>
    <w:rsid w:val="00A34A97"/>
    <w:rsid w:val="00A42D1F"/>
    <w:rsid w:val="00A4382B"/>
    <w:rsid w:val="00A4680B"/>
    <w:rsid w:val="00A51462"/>
    <w:rsid w:val="00A541BC"/>
    <w:rsid w:val="00A543D1"/>
    <w:rsid w:val="00A558F7"/>
    <w:rsid w:val="00A5628A"/>
    <w:rsid w:val="00A6043A"/>
    <w:rsid w:val="00A676F3"/>
    <w:rsid w:val="00A678E0"/>
    <w:rsid w:val="00A7425F"/>
    <w:rsid w:val="00A74DCB"/>
    <w:rsid w:val="00A76EDA"/>
    <w:rsid w:val="00A8185C"/>
    <w:rsid w:val="00A83805"/>
    <w:rsid w:val="00A90086"/>
    <w:rsid w:val="00A93C3C"/>
    <w:rsid w:val="00A9443D"/>
    <w:rsid w:val="00AA0142"/>
    <w:rsid w:val="00AA1A19"/>
    <w:rsid w:val="00AA5E18"/>
    <w:rsid w:val="00AB0510"/>
    <w:rsid w:val="00AB5685"/>
    <w:rsid w:val="00AC5098"/>
    <w:rsid w:val="00AD1A8E"/>
    <w:rsid w:val="00AD7A05"/>
    <w:rsid w:val="00AE1D4E"/>
    <w:rsid w:val="00AE3976"/>
    <w:rsid w:val="00AF017F"/>
    <w:rsid w:val="00AF4546"/>
    <w:rsid w:val="00AF706D"/>
    <w:rsid w:val="00B01E2A"/>
    <w:rsid w:val="00B02BA1"/>
    <w:rsid w:val="00B051CA"/>
    <w:rsid w:val="00B05320"/>
    <w:rsid w:val="00B078A2"/>
    <w:rsid w:val="00B07DCB"/>
    <w:rsid w:val="00B16850"/>
    <w:rsid w:val="00B242BA"/>
    <w:rsid w:val="00B3059F"/>
    <w:rsid w:val="00B31B6E"/>
    <w:rsid w:val="00B31E6A"/>
    <w:rsid w:val="00B34E01"/>
    <w:rsid w:val="00B34EAB"/>
    <w:rsid w:val="00B411A4"/>
    <w:rsid w:val="00B42D25"/>
    <w:rsid w:val="00B42E35"/>
    <w:rsid w:val="00B47685"/>
    <w:rsid w:val="00B477C4"/>
    <w:rsid w:val="00B47CD8"/>
    <w:rsid w:val="00B517C2"/>
    <w:rsid w:val="00B5192A"/>
    <w:rsid w:val="00B539F6"/>
    <w:rsid w:val="00B656DF"/>
    <w:rsid w:val="00B70327"/>
    <w:rsid w:val="00B74716"/>
    <w:rsid w:val="00B74968"/>
    <w:rsid w:val="00B7691B"/>
    <w:rsid w:val="00B80DFD"/>
    <w:rsid w:val="00B82AAD"/>
    <w:rsid w:val="00B84A78"/>
    <w:rsid w:val="00B95426"/>
    <w:rsid w:val="00B96916"/>
    <w:rsid w:val="00B9792A"/>
    <w:rsid w:val="00BA1001"/>
    <w:rsid w:val="00BA2CEB"/>
    <w:rsid w:val="00BA43D4"/>
    <w:rsid w:val="00BA4B27"/>
    <w:rsid w:val="00BA7084"/>
    <w:rsid w:val="00BB5254"/>
    <w:rsid w:val="00BB5760"/>
    <w:rsid w:val="00BB64E5"/>
    <w:rsid w:val="00BB7300"/>
    <w:rsid w:val="00BB7E8A"/>
    <w:rsid w:val="00BC1D1E"/>
    <w:rsid w:val="00BC3F13"/>
    <w:rsid w:val="00BC63E2"/>
    <w:rsid w:val="00BD458E"/>
    <w:rsid w:val="00BD6734"/>
    <w:rsid w:val="00BE0A29"/>
    <w:rsid w:val="00BE29C0"/>
    <w:rsid w:val="00BF74D0"/>
    <w:rsid w:val="00C006D3"/>
    <w:rsid w:val="00C0612F"/>
    <w:rsid w:val="00C143C6"/>
    <w:rsid w:val="00C22316"/>
    <w:rsid w:val="00C2369A"/>
    <w:rsid w:val="00C24F98"/>
    <w:rsid w:val="00C26A56"/>
    <w:rsid w:val="00C26E12"/>
    <w:rsid w:val="00C33160"/>
    <w:rsid w:val="00C340A9"/>
    <w:rsid w:val="00C3555B"/>
    <w:rsid w:val="00C455E4"/>
    <w:rsid w:val="00C457CF"/>
    <w:rsid w:val="00C46F16"/>
    <w:rsid w:val="00C513A7"/>
    <w:rsid w:val="00C522C4"/>
    <w:rsid w:val="00C53BEA"/>
    <w:rsid w:val="00C55F89"/>
    <w:rsid w:val="00C573B9"/>
    <w:rsid w:val="00C6111C"/>
    <w:rsid w:val="00C615AB"/>
    <w:rsid w:val="00C62453"/>
    <w:rsid w:val="00C62AA6"/>
    <w:rsid w:val="00C64EF5"/>
    <w:rsid w:val="00C65D8A"/>
    <w:rsid w:val="00C6614B"/>
    <w:rsid w:val="00C67823"/>
    <w:rsid w:val="00C70C73"/>
    <w:rsid w:val="00C76DB8"/>
    <w:rsid w:val="00C77858"/>
    <w:rsid w:val="00C77DE6"/>
    <w:rsid w:val="00C80406"/>
    <w:rsid w:val="00C84720"/>
    <w:rsid w:val="00C84A43"/>
    <w:rsid w:val="00C86AC8"/>
    <w:rsid w:val="00C903AA"/>
    <w:rsid w:val="00C9069D"/>
    <w:rsid w:val="00C92358"/>
    <w:rsid w:val="00C9528C"/>
    <w:rsid w:val="00C9575F"/>
    <w:rsid w:val="00CA0CF3"/>
    <w:rsid w:val="00CA5A07"/>
    <w:rsid w:val="00CB3664"/>
    <w:rsid w:val="00CB7E69"/>
    <w:rsid w:val="00CC1E66"/>
    <w:rsid w:val="00CC3BF7"/>
    <w:rsid w:val="00CC3CA1"/>
    <w:rsid w:val="00CC4E24"/>
    <w:rsid w:val="00CC5A40"/>
    <w:rsid w:val="00CD2178"/>
    <w:rsid w:val="00CD4199"/>
    <w:rsid w:val="00CD7881"/>
    <w:rsid w:val="00CE1353"/>
    <w:rsid w:val="00CE174C"/>
    <w:rsid w:val="00CF1091"/>
    <w:rsid w:val="00CF1D31"/>
    <w:rsid w:val="00CF2F48"/>
    <w:rsid w:val="00CF31FF"/>
    <w:rsid w:val="00CF5393"/>
    <w:rsid w:val="00D02A37"/>
    <w:rsid w:val="00D04F34"/>
    <w:rsid w:val="00D06C03"/>
    <w:rsid w:val="00D107EE"/>
    <w:rsid w:val="00D12160"/>
    <w:rsid w:val="00D14C8D"/>
    <w:rsid w:val="00D16499"/>
    <w:rsid w:val="00D203C3"/>
    <w:rsid w:val="00D21921"/>
    <w:rsid w:val="00D24E22"/>
    <w:rsid w:val="00D25BBE"/>
    <w:rsid w:val="00D269A6"/>
    <w:rsid w:val="00D31B4A"/>
    <w:rsid w:val="00D32338"/>
    <w:rsid w:val="00D32563"/>
    <w:rsid w:val="00D32D4A"/>
    <w:rsid w:val="00D32E6E"/>
    <w:rsid w:val="00D345A2"/>
    <w:rsid w:val="00D359C1"/>
    <w:rsid w:val="00D35E62"/>
    <w:rsid w:val="00D3684B"/>
    <w:rsid w:val="00D36F9B"/>
    <w:rsid w:val="00D4593F"/>
    <w:rsid w:val="00D46921"/>
    <w:rsid w:val="00D5057E"/>
    <w:rsid w:val="00D51DAB"/>
    <w:rsid w:val="00D546BE"/>
    <w:rsid w:val="00D573F6"/>
    <w:rsid w:val="00D62888"/>
    <w:rsid w:val="00D62D25"/>
    <w:rsid w:val="00D63BAA"/>
    <w:rsid w:val="00D6720A"/>
    <w:rsid w:val="00D70D9E"/>
    <w:rsid w:val="00D71431"/>
    <w:rsid w:val="00D71CEB"/>
    <w:rsid w:val="00D77012"/>
    <w:rsid w:val="00D8346C"/>
    <w:rsid w:val="00D84B6E"/>
    <w:rsid w:val="00D85ACD"/>
    <w:rsid w:val="00D9060D"/>
    <w:rsid w:val="00D93FBA"/>
    <w:rsid w:val="00DA68C7"/>
    <w:rsid w:val="00DA79CF"/>
    <w:rsid w:val="00DB0DF8"/>
    <w:rsid w:val="00DB5882"/>
    <w:rsid w:val="00DC0E4E"/>
    <w:rsid w:val="00DC15EB"/>
    <w:rsid w:val="00DC38B0"/>
    <w:rsid w:val="00DC51CB"/>
    <w:rsid w:val="00DC5C4F"/>
    <w:rsid w:val="00DD6279"/>
    <w:rsid w:val="00DD6701"/>
    <w:rsid w:val="00DD6B19"/>
    <w:rsid w:val="00DD6E14"/>
    <w:rsid w:val="00DE576C"/>
    <w:rsid w:val="00E00145"/>
    <w:rsid w:val="00E01392"/>
    <w:rsid w:val="00E03638"/>
    <w:rsid w:val="00E05808"/>
    <w:rsid w:val="00E05C78"/>
    <w:rsid w:val="00E07E62"/>
    <w:rsid w:val="00E129A9"/>
    <w:rsid w:val="00E1337F"/>
    <w:rsid w:val="00E14321"/>
    <w:rsid w:val="00E2092C"/>
    <w:rsid w:val="00E2109E"/>
    <w:rsid w:val="00E230F6"/>
    <w:rsid w:val="00E240D3"/>
    <w:rsid w:val="00E314B2"/>
    <w:rsid w:val="00E324C0"/>
    <w:rsid w:val="00E32809"/>
    <w:rsid w:val="00E32E8E"/>
    <w:rsid w:val="00E37997"/>
    <w:rsid w:val="00E53B1B"/>
    <w:rsid w:val="00E555E2"/>
    <w:rsid w:val="00E615E7"/>
    <w:rsid w:val="00E61B98"/>
    <w:rsid w:val="00E625BC"/>
    <w:rsid w:val="00E62B00"/>
    <w:rsid w:val="00E64C91"/>
    <w:rsid w:val="00E65099"/>
    <w:rsid w:val="00E67300"/>
    <w:rsid w:val="00E70FDC"/>
    <w:rsid w:val="00E7287E"/>
    <w:rsid w:val="00E72CEC"/>
    <w:rsid w:val="00E72D5B"/>
    <w:rsid w:val="00E757D9"/>
    <w:rsid w:val="00E80BC1"/>
    <w:rsid w:val="00E87A57"/>
    <w:rsid w:val="00E903E0"/>
    <w:rsid w:val="00E91D6C"/>
    <w:rsid w:val="00E945D9"/>
    <w:rsid w:val="00E96945"/>
    <w:rsid w:val="00EA184D"/>
    <w:rsid w:val="00EA2F04"/>
    <w:rsid w:val="00EA4CDF"/>
    <w:rsid w:val="00EB34A6"/>
    <w:rsid w:val="00EB3519"/>
    <w:rsid w:val="00EB6EE7"/>
    <w:rsid w:val="00EC18CC"/>
    <w:rsid w:val="00EC461F"/>
    <w:rsid w:val="00ED177D"/>
    <w:rsid w:val="00ED2F5D"/>
    <w:rsid w:val="00ED41B5"/>
    <w:rsid w:val="00EE0340"/>
    <w:rsid w:val="00EE0A87"/>
    <w:rsid w:val="00EE0F2D"/>
    <w:rsid w:val="00EE3373"/>
    <w:rsid w:val="00EE4115"/>
    <w:rsid w:val="00EE4AB4"/>
    <w:rsid w:val="00EF4440"/>
    <w:rsid w:val="00EF5FC6"/>
    <w:rsid w:val="00F02092"/>
    <w:rsid w:val="00F02CF5"/>
    <w:rsid w:val="00F0738F"/>
    <w:rsid w:val="00F109E9"/>
    <w:rsid w:val="00F10B15"/>
    <w:rsid w:val="00F10DB5"/>
    <w:rsid w:val="00F145FA"/>
    <w:rsid w:val="00F251F1"/>
    <w:rsid w:val="00F26371"/>
    <w:rsid w:val="00F310D1"/>
    <w:rsid w:val="00F42830"/>
    <w:rsid w:val="00F44D81"/>
    <w:rsid w:val="00F46E22"/>
    <w:rsid w:val="00F54EFA"/>
    <w:rsid w:val="00F54F11"/>
    <w:rsid w:val="00F61009"/>
    <w:rsid w:val="00F61471"/>
    <w:rsid w:val="00F71C3F"/>
    <w:rsid w:val="00F72458"/>
    <w:rsid w:val="00F7455A"/>
    <w:rsid w:val="00F763BF"/>
    <w:rsid w:val="00F806D4"/>
    <w:rsid w:val="00F840EA"/>
    <w:rsid w:val="00F84311"/>
    <w:rsid w:val="00F90D52"/>
    <w:rsid w:val="00F935BA"/>
    <w:rsid w:val="00F95637"/>
    <w:rsid w:val="00F95E5D"/>
    <w:rsid w:val="00F966E7"/>
    <w:rsid w:val="00F968F8"/>
    <w:rsid w:val="00FA18C2"/>
    <w:rsid w:val="00FA452B"/>
    <w:rsid w:val="00FA6682"/>
    <w:rsid w:val="00FA6D24"/>
    <w:rsid w:val="00FA77BA"/>
    <w:rsid w:val="00FB276B"/>
    <w:rsid w:val="00FB76AA"/>
    <w:rsid w:val="00FC1063"/>
    <w:rsid w:val="00FC5691"/>
    <w:rsid w:val="00FD011B"/>
    <w:rsid w:val="00FD07F4"/>
    <w:rsid w:val="00FD1DA1"/>
    <w:rsid w:val="00FD63A2"/>
    <w:rsid w:val="00FD7FE0"/>
    <w:rsid w:val="00FE2EE3"/>
    <w:rsid w:val="00FF2C84"/>
    <w:rsid w:val="00FF4410"/>
    <w:rsid w:val="00FF4766"/>
    <w:rsid w:val="00FF51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FCB741"/>
  <w15:docId w15:val="{2797B14D-7B6B-4096-8196-DCA19A3B3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231F"/>
    <w:pPr>
      <w:suppressAutoHyphens/>
    </w:pPr>
    <w:rPr>
      <w:sz w:val="24"/>
      <w:szCs w:val="24"/>
      <w:lang w:eastAsia="ar-SA"/>
    </w:rPr>
  </w:style>
  <w:style w:type="paragraph" w:styleId="berschrift1">
    <w:name w:val="heading 1"/>
    <w:basedOn w:val="Standard"/>
    <w:next w:val="Standard"/>
    <w:qFormat/>
    <w:rsid w:val="00B02BA1"/>
    <w:pPr>
      <w:keepNext/>
      <w:tabs>
        <w:tab w:val="num" w:pos="0"/>
      </w:tabs>
      <w:outlineLvl w:val="0"/>
    </w:pPr>
    <w:rPr>
      <w:b/>
      <w:bCs/>
      <w:lang w:val="en-GB"/>
    </w:rPr>
  </w:style>
  <w:style w:type="paragraph" w:styleId="berschrift2">
    <w:name w:val="heading 2"/>
    <w:basedOn w:val="Standard"/>
    <w:next w:val="Standard"/>
    <w:qFormat/>
    <w:rsid w:val="00B02BA1"/>
    <w:pPr>
      <w:keepNext/>
      <w:tabs>
        <w:tab w:val="num" w:pos="0"/>
        <w:tab w:val="left" w:pos="2160"/>
        <w:tab w:val="left" w:pos="6120"/>
      </w:tabs>
      <w:outlineLvl w:val="1"/>
    </w:pPr>
    <w:rPr>
      <w:rFonts w:ascii="Arial" w:hAnsi="Arial" w:cs="Arial"/>
      <w:b/>
      <w:bCs/>
      <w:sz w:val="22"/>
    </w:rPr>
  </w:style>
  <w:style w:type="paragraph" w:styleId="berschrift3">
    <w:name w:val="heading 3"/>
    <w:basedOn w:val="Standard"/>
    <w:next w:val="Standard"/>
    <w:link w:val="berschrift3Zchn"/>
    <w:uiPriority w:val="9"/>
    <w:semiHidden/>
    <w:unhideWhenUsed/>
    <w:qFormat/>
    <w:rsid w:val="00B47685"/>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30679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rsid w:val="00B02BA1"/>
  </w:style>
  <w:style w:type="character" w:styleId="Hyperlink">
    <w:name w:val="Hyperlink"/>
    <w:rsid w:val="00B02BA1"/>
    <w:rPr>
      <w:rFonts w:cs="Times New Roman"/>
      <w:color w:val="0000FF"/>
      <w:u w:val="single"/>
    </w:rPr>
  </w:style>
  <w:style w:type="character" w:styleId="BesuchterLink">
    <w:name w:val="FollowedHyperlink"/>
    <w:semiHidden/>
    <w:rsid w:val="00B02BA1"/>
    <w:rPr>
      <w:rFonts w:cs="Times New Roman"/>
      <w:color w:val="800080"/>
      <w:u w:val="single"/>
    </w:rPr>
  </w:style>
  <w:style w:type="character" w:customStyle="1" w:styleId="Aufzhlungszeichen1">
    <w:name w:val="Aufzählungszeichen1"/>
    <w:rsid w:val="00B02BA1"/>
    <w:rPr>
      <w:rFonts w:ascii="StarSymbol" w:eastAsia="Times New Roman" w:hAnsi="StarSymbol"/>
      <w:sz w:val="18"/>
    </w:rPr>
  </w:style>
  <w:style w:type="paragraph" w:styleId="Textkrper">
    <w:name w:val="Body Text"/>
    <w:basedOn w:val="Standard"/>
    <w:semiHidden/>
    <w:rsid w:val="00B02BA1"/>
    <w:pPr>
      <w:spacing w:after="120"/>
    </w:pPr>
  </w:style>
  <w:style w:type="paragraph" w:styleId="Liste">
    <w:name w:val="List"/>
    <w:basedOn w:val="Textkrper"/>
    <w:semiHidden/>
    <w:rsid w:val="00B02BA1"/>
    <w:rPr>
      <w:rFonts w:cs="Lucidasans"/>
    </w:rPr>
  </w:style>
  <w:style w:type="paragraph" w:styleId="Beschriftung">
    <w:name w:val="caption"/>
    <w:basedOn w:val="Standard"/>
    <w:qFormat/>
    <w:rsid w:val="00B02BA1"/>
    <w:pPr>
      <w:suppressLineNumbers/>
      <w:spacing w:before="120" w:after="120"/>
    </w:pPr>
    <w:rPr>
      <w:rFonts w:cs="Lucidasans"/>
      <w:i/>
      <w:iCs/>
      <w:sz w:val="20"/>
      <w:szCs w:val="20"/>
    </w:rPr>
  </w:style>
  <w:style w:type="paragraph" w:customStyle="1" w:styleId="Verzeichnis">
    <w:name w:val="Verzeichnis"/>
    <w:basedOn w:val="Standard"/>
    <w:rsid w:val="00B02BA1"/>
    <w:pPr>
      <w:suppressLineNumbers/>
    </w:pPr>
    <w:rPr>
      <w:rFonts w:cs="Lucidasans"/>
    </w:rPr>
  </w:style>
  <w:style w:type="paragraph" w:customStyle="1" w:styleId="berschrift">
    <w:name w:val="Überschrift"/>
    <w:basedOn w:val="Standard"/>
    <w:next w:val="Textkrper"/>
    <w:rsid w:val="00B02BA1"/>
    <w:pPr>
      <w:keepNext/>
      <w:spacing w:before="240" w:after="120"/>
    </w:pPr>
    <w:rPr>
      <w:rFonts w:ascii="Bitstream Vera Sans" w:eastAsia="Mincho" w:hAnsi="Bitstream Vera Sans" w:cs="Lucidasans"/>
      <w:sz w:val="28"/>
      <w:szCs w:val="28"/>
    </w:rPr>
  </w:style>
  <w:style w:type="character" w:styleId="Fett">
    <w:name w:val="Strong"/>
    <w:uiPriority w:val="22"/>
    <w:qFormat/>
    <w:rsid w:val="00B02BA1"/>
    <w:rPr>
      <w:rFonts w:cs="Times New Roman"/>
      <w:b/>
      <w:bCs/>
    </w:rPr>
  </w:style>
  <w:style w:type="paragraph" w:styleId="Sprechblasentext">
    <w:name w:val="Balloon Text"/>
    <w:basedOn w:val="Standard"/>
    <w:rsid w:val="00B02BA1"/>
    <w:rPr>
      <w:rFonts w:ascii="Tahoma" w:hAnsi="Tahoma" w:cs="Tahoma"/>
      <w:sz w:val="16"/>
      <w:szCs w:val="16"/>
    </w:rPr>
  </w:style>
  <w:style w:type="character" w:customStyle="1" w:styleId="BalloonTextChar">
    <w:name w:val="Balloon Text Char"/>
    <w:locked/>
    <w:rsid w:val="00B02BA1"/>
    <w:rPr>
      <w:rFonts w:ascii="Tahoma" w:hAnsi="Tahoma" w:cs="Tahoma"/>
      <w:sz w:val="16"/>
      <w:szCs w:val="16"/>
      <w:lang w:val="de-AT" w:eastAsia="ar-SA" w:bidi="ar-SA"/>
    </w:rPr>
  </w:style>
  <w:style w:type="table" w:styleId="Tabellenraster">
    <w:name w:val="Table Grid"/>
    <w:basedOn w:val="NormaleTabelle"/>
    <w:uiPriority w:val="59"/>
    <w:rsid w:val="00B47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rsid w:val="00B02BA1"/>
    <w:pPr>
      <w:tabs>
        <w:tab w:val="center" w:pos="4536"/>
        <w:tab w:val="right" w:pos="9072"/>
      </w:tabs>
    </w:pPr>
  </w:style>
  <w:style w:type="character" w:customStyle="1" w:styleId="HeaderChar">
    <w:name w:val="Header Char"/>
    <w:locked/>
    <w:rsid w:val="00B02BA1"/>
    <w:rPr>
      <w:rFonts w:cs="Times New Roman"/>
      <w:sz w:val="24"/>
      <w:szCs w:val="24"/>
      <w:lang w:eastAsia="ar-SA" w:bidi="ar-SA"/>
    </w:rPr>
  </w:style>
  <w:style w:type="paragraph" w:styleId="Fuzeile">
    <w:name w:val="footer"/>
    <w:basedOn w:val="Standard"/>
    <w:semiHidden/>
    <w:rsid w:val="00B02BA1"/>
    <w:pPr>
      <w:tabs>
        <w:tab w:val="center" w:pos="4536"/>
        <w:tab w:val="right" w:pos="9072"/>
      </w:tabs>
    </w:pPr>
  </w:style>
  <w:style w:type="character" w:customStyle="1" w:styleId="FooterChar">
    <w:name w:val="Footer Char"/>
    <w:locked/>
    <w:rsid w:val="00B02BA1"/>
    <w:rPr>
      <w:rFonts w:cs="Times New Roman"/>
      <w:sz w:val="24"/>
      <w:szCs w:val="24"/>
      <w:lang w:eastAsia="ar-SA" w:bidi="ar-SA"/>
    </w:rPr>
  </w:style>
  <w:style w:type="paragraph" w:customStyle="1" w:styleId="ListParagraph1">
    <w:name w:val="List Paragraph1"/>
    <w:basedOn w:val="Standard"/>
    <w:rsid w:val="00B02BA1"/>
    <w:pPr>
      <w:ind w:left="720"/>
      <w:contextualSpacing/>
    </w:pPr>
  </w:style>
  <w:style w:type="table" w:styleId="MittlereSchattierung1-Akzent5">
    <w:name w:val="Medium Shading 1 Accent 5"/>
    <w:basedOn w:val="NormaleTabelle"/>
    <w:uiPriority w:val="63"/>
    <w:rsid w:val="00850F3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HellesRaster-Akzent5">
    <w:name w:val="Light Grid Accent 5"/>
    <w:basedOn w:val="NormaleTabelle"/>
    <w:uiPriority w:val="62"/>
    <w:rsid w:val="00850F3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ittleresRaster1-Akzent1">
    <w:name w:val="Medium Grid 1 Accent 1"/>
    <w:basedOn w:val="NormaleTabelle"/>
    <w:uiPriority w:val="67"/>
    <w:rsid w:val="00850F3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enabsatz">
    <w:name w:val="List Paragraph"/>
    <w:basedOn w:val="Standard"/>
    <w:uiPriority w:val="34"/>
    <w:qFormat/>
    <w:rsid w:val="008B541E"/>
    <w:pPr>
      <w:ind w:left="720"/>
      <w:contextualSpacing/>
    </w:pPr>
  </w:style>
  <w:style w:type="paragraph" w:customStyle="1" w:styleId="Textbody">
    <w:name w:val="Text body"/>
    <w:basedOn w:val="Standard"/>
    <w:rsid w:val="00A4382B"/>
    <w:pPr>
      <w:autoSpaceDN w:val="0"/>
      <w:spacing w:after="140" w:line="288" w:lineRule="auto"/>
      <w:textAlignment w:val="baseline"/>
    </w:pPr>
    <w:rPr>
      <w:rFonts w:ascii="Liberation Serif" w:eastAsia="Noto Sans CJK SC Regular" w:hAnsi="Liberation Serif" w:cs="FreeSans"/>
      <w:kern w:val="3"/>
      <w:lang w:val="de-DE" w:eastAsia="zh-CN" w:bidi="hi-IN"/>
    </w:rPr>
  </w:style>
  <w:style w:type="character" w:customStyle="1" w:styleId="mwe-math-mathml-inline">
    <w:name w:val="mwe-math-mathml-inline"/>
    <w:basedOn w:val="Absatz-Standardschriftart"/>
    <w:rsid w:val="002848C2"/>
  </w:style>
  <w:style w:type="character" w:customStyle="1" w:styleId="berschrift4Zchn">
    <w:name w:val="Überschrift 4 Zchn"/>
    <w:basedOn w:val="Absatz-Standardschriftart"/>
    <w:link w:val="berschrift4"/>
    <w:uiPriority w:val="9"/>
    <w:semiHidden/>
    <w:rsid w:val="0030679A"/>
    <w:rPr>
      <w:rFonts w:asciiTheme="majorHAnsi" w:eastAsiaTheme="majorEastAsia" w:hAnsiTheme="majorHAnsi" w:cstheme="majorBidi"/>
      <w:i/>
      <w:iCs/>
      <w:color w:val="365F91" w:themeColor="accent1" w:themeShade="BF"/>
      <w:sz w:val="24"/>
      <w:szCs w:val="24"/>
      <w:lang w:eastAsia="ar-SA"/>
    </w:rPr>
  </w:style>
  <w:style w:type="character" w:styleId="Hervorhebung">
    <w:name w:val="Emphasis"/>
    <w:basedOn w:val="Absatz-Standardschriftart"/>
    <w:uiPriority w:val="20"/>
    <w:qFormat/>
    <w:rsid w:val="00002B79"/>
    <w:rPr>
      <w:i/>
      <w:iCs/>
    </w:rPr>
  </w:style>
  <w:style w:type="paragraph" w:styleId="StandardWeb">
    <w:name w:val="Normal (Web)"/>
    <w:basedOn w:val="Standard"/>
    <w:uiPriority w:val="99"/>
    <w:unhideWhenUsed/>
    <w:rsid w:val="00605F6D"/>
    <w:pPr>
      <w:suppressAutoHyphens w:val="0"/>
      <w:spacing w:before="100" w:beforeAutospacing="1" w:after="100" w:afterAutospacing="1"/>
    </w:pPr>
    <w:rPr>
      <w:lang w:eastAsia="de-AT"/>
    </w:rPr>
  </w:style>
  <w:style w:type="character" w:customStyle="1" w:styleId="int-own-work">
    <w:name w:val="int-own-work"/>
    <w:basedOn w:val="Absatz-Standardschriftart"/>
    <w:rsid w:val="00AF017F"/>
  </w:style>
  <w:style w:type="character" w:styleId="Platzhaltertext">
    <w:name w:val="Placeholder Text"/>
    <w:basedOn w:val="Absatz-Standardschriftart"/>
    <w:uiPriority w:val="99"/>
    <w:semiHidden/>
    <w:rsid w:val="005104E5"/>
    <w:rPr>
      <w:color w:val="808080"/>
    </w:rPr>
  </w:style>
  <w:style w:type="character" w:customStyle="1" w:styleId="gldsymbol">
    <w:name w:val="gldsymbol"/>
    <w:basedOn w:val="Absatz-Standardschriftart"/>
    <w:rsid w:val="00FE2EE3"/>
  </w:style>
  <w:style w:type="character" w:customStyle="1" w:styleId="kursiv">
    <w:name w:val="kursiv"/>
    <w:basedOn w:val="Absatz-Standardschriftart"/>
    <w:rsid w:val="00FD07F4"/>
  </w:style>
  <w:style w:type="character" w:customStyle="1" w:styleId="uiqtextrenderedqtext">
    <w:name w:val="ui_qtext_rendered_qtext"/>
    <w:basedOn w:val="Absatz-Standardschriftart"/>
    <w:rsid w:val="001634AC"/>
  </w:style>
  <w:style w:type="character" w:customStyle="1" w:styleId="berschrift3Zchn">
    <w:name w:val="Überschrift 3 Zchn"/>
    <w:basedOn w:val="Absatz-Standardschriftart"/>
    <w:link w:val="berschrift3"/>
    <w:uiPriority w:val="9"/>
    <w:semiHidden/>
    <w:rsid w:val="00B47685"/>
    <w:rPr>
      <w:rFonts w:asciiTheme="majorHAnsi" w:eastAsiaTheme="majorEastAsia" w:hAnsiTheme="majorHAnsi" w:cstheme="majorBidi"/>
      <w:color w:val="243F60" w:themeColor="accent1" w:themeShade="7F"/>
      <w:sz w:val="24"/>
      <w:szCs w:val="24"/>
      <w:lang w:eastAsia="ar-SA"/>
    </w:rPr>
  </w:style>
  <w:style w:type="character" w:customStyle="1" w:styleId="mw-headline">
    <w:name w:val="mw-headline"/>
    <w:basedOn w:val="Absatz-Standardschriftart"/>
    <w:rsid w:val="00B9792A"/>
  </w:style>
  <w:style w:type="paragraph" w:styleId="Endnotentext">
    <w:name w:val="endnote text"/>
    <w:basedOn w:val="Standard"/>
    <w:link w:val="EndnotentextZchn"/>
    <w:uiPriority w:val="99"/>
    <w:semiHidden/>
    <w:unhideWhenUsed/>
    <w:rsid w:val="006B155A"/>
    <w:rPr>
      <w:sz w:val="20"/>
      <w:szCs w:val="20"/>
    </w:rPr>
  </w:style>
  <w:style w:type="character" w:customStyle="1" w:styleId="EndnotentextZchn">
    <w:name w:val="Endnotentext Zchn"/>
    <w:basedOn w:val="Absatz-Standardschriftart"/>
    <w:link w:val="Endnotentext"/>
    <w:uiPriority w:val="99"/>
    <w:semiHidden/>
    <w:rsid w:val="006B155A"/>
    <w:rPr>
      <w:lang w:eastAsia="ar-SA"/>
    </w:rPr>
  </w:style>
  <w:style w:type="character" w:styleId="Endnotenzeichen">
    <w:name w:val="endnote reference"/>
    <w:basedOn w:val="Absatz-Standardschriftart"/>
    <w:uiPriority w:val="99"/>
    <w:semiHidden/>
    <w:unhideWhenUsed/>
    <w:rsid w:val="006B155A"/>
    <w:rPr>
      <w:vertAlign w:val="superscript"/>
    </w:rPr>
  </w:style>
  <w:style w:type="paragraph" w:styleId="Funotentext">
    <w:name w:val="footnote text"/>
    <w:basedOn w:val="Standard"/>
    <w:link w:val="FunotentextZchn"/>
    <w:uiPriority w:val="99"/>
    <w:semiHidden/>
    <w:unhideWhenUsed/>
    <w:rsid w:val="006B155A"/>
    <w:rPr>
      <w:sz w:val="20"/>
      <w:szCs w:val="20"/>
    </w:rPr>
  </w:style>
  <w:style w:type="character" w:customStyle="1" w:styleId="FunotentextZchn">
    <w:name w:val="Fußnotentext Zchn"/>
    <w:basedOn w:val="Absatz-Standardschriftart"/>
    <w:link w:val="Funotentext"/>
    <w:uiPriority w:val="99"/>
    <w:semiHidden/>
    <w:rsid w:val="006B155A"/>
    <w:rPr>
      <w:lang w:eastAsia="ar-SA"/>
    </w:rPr>
  </w:style>
  <w:style w:type="character" w:styleId="Funotenzeichen">
    <w:name w:val="footnote reference"/>
    <w:basedOn w:val="Absatz-Standardschriftart"/>
    <w:uiPriority w:val="99"/>
    <w:semiHidden/>
    <w:unhideWhenUsed/>
    <w:rsid w:val="006B15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9669">
      <w:bodyDiv w:val="1"/>
      <w:marLeft w:val="0"/>
      <w:marRight w:val="0"/>
      <w:marTop w:val="0"/>
      <w:marBottom w:val="0"/>
      <w:divBdr>
        <w:top w:val="none" w:sz="0" w:space="0" w:color="auto"/>
        <w:left w:val="none" w:sz="0" w:space="0" w:color="auto"/>
        <w:bottom w:val="none" w:sz="0" w:space="0" w:color="auto"/>
        <w:right w:val="none" w:sz="0" w:space="0" w:color="auto"/>
      </w:divBdr>
    </w:div>
    <w:div w:id="737094446">
      <w:bodyDiv w:val="1"/>
      <w:marLeft w:val="0"/>
      <w:marRight w:val="0"/>
      <w:marTop w:val="0"/>
      <w:marBottom w:val="0"/>
      <w:divBdr>
        <w:top w:val="none" w:sz="0" w:space="0" w:color="auto"/>
        <w:left w:val="none" w:sz="0" w:space="0" w:color="auto"/>
        <w:bottom w:val="none" w:sz="0" w:space="0" w:color="auto"/>
        <w:right w:val="none" w:sz="0" w:space="0" w:color="auto"/>
      </w:divBdr>
    </w:div>
    <w:div w:id="749929152">
      <w:bodyDiv w:val="1"/>
      <w:marLeft w:val="0"/>
      <w:marRight w:val="0"/>
      <w:marTop w:val="0"/>
      <w:marBottom w:val="0"/>
      <w:divBdr>
        <w:top w:val="none" w:sz="0" w:space="0" w:color="auto"/>
        <w:left w:val="none" w:sz="0" w:space="0" w:color="auto"/>
        <w:bottom w:val="none" w:sz="0" w:space="0" w:color="auto"/>
        <w:right w:val="none" w:sz="0" w:space="0" w:color="auto"/>
      </w:divBdr>
      <w:divsChild>
        <w:div w:id="210310857">
          <w:marLeft w:val="446"/>
          <w:marRight w:val="0"/>
          <w:marTop w:val="0"/>
          <w:marBottom w:val="0"/>
          <w:divBdr>
            <w:top w:val="none" w:sz="0" w:space="0" w:color="auto"/>
            <w:left w:val="none" w:sz="0" w:space="0" w:color="auto"/>
            <w:bottom w:val="none" w:sz="0" w:space="0" w:color="auto"/>
            <w:right w:val="none" w:sz="0" w:space="0" w:color="auto"/>
          </w:divBdr>
        </w:div>
        <w:div w:id="517700903">
          <w:marLeft w:val="446"/>
          <w:marRight w:val="0"/>
          <w:marTop w:val="0"/>
          <w:marBottom w:val="0"/>
          <w:divBdr>
            <w:top w:val="none" w:sz="0" w:space="0" w:color="auto"/>
            <w:left w:val="none" w:sz="0" w:space="0" w:color="auto"/>
            <w:bottom w:val="none" w:sz="0" w:space="0" w:color="auto"/>
            <w:right w:val="none" w:sz="0" w:space="0" w:color="auto"/>
          </w:divBdr>
        </w:div>
        <w:div w:id="835732116">
          <w:marLeft w:val="446"/>
          <w:marRight w:val="0"/>
          <w:marTop w:val="0"/>
          <w:marBottom w:val="0"/>
          <w:divBdr>
            <w:top w:val="none" w:sz="0" w:space="0" w:color="auto"/>
            <w:left w:val="none" w:sz="0" w:space="0" w:color="auto"/>
            <w:bottom w:val="none" w:sz="0" w:space="0" w:color="auto"/>
            <w:right w:val="none" w:sz="0" w:space="0" w:color="auto"/>
          </w:divBdr>
        </w:div>
        <w:div w:id="1312321100">
          <w:marLeft w:val="446"/>
          <w:marRight w:val="0"/>
          <w:marTop w:val="0"/>
          <w:marBottom w:val="0"/>
          <w:divBdr>
            <w:top w:val="none" w:sz="0" w:space="0" w:color="auto"/>
            <w:left w:val="none" w:sz="0" w:space="0" w:color="auto"/>
            <w:bottom w:val="none" w:sz="0" w:space="0" w:color="auto"/>
            <w:right w:val="none" w:sz="0" w:space="0" w:color="auto"/>
          </w:divBdr>
        </w:div>
        <w:div w:id="1478303484">
          <w:marLeft w:val="446"/>
          <w:marRight w:val="0"/>
          <w:marTop w:val="0"/>
          <w:marBottom w:val="0"/>
          <w:divBdr>
            <w:top w:val="none" w:sz="0" w:space="0" w:color="auto"/>
            <w:left w:val="none" w:sz="0" w:space="0" w:color="auto"/>
            <w:bottom w:val="none" w:sz="0" w:space="0" w:color="auto"/>
            <w:right w:val="none" w:sz="0" w:space="0" w:color="auto"/>
          </w:divBdr>
        </w:div>
        <w:div w:id="1985813288">
          <w:marLeft w:val="446"/>
          <w:marRight w:val="0"/>
          <w:marTop w:val="0"/>
          <w:marBottom w:val="0"/>
          <w:divBdr>
            <w:top w:val="none" w:sz="0" w:space="0" w:color="auto"/>
            <w:left w:val="none" w:sz="0" w:space="0" w:color="auto"/>
            <w:bottom w:val="none" w:sz="0" w:space="0" w:color="auto"/>
            <w:right w:val="none" w:sz="0" w:space="0" w:color="auto"/>
          </w:divBdr>
        </w:div>
      </w:divsChild>
    </w:div>
    <w:div w:id="764225638">
      <w:bodyDiv w:val="1"/>
      <w:marLeft w:val="0"/>
      <w:marRight w:val="0"/>
      <w:marTop w:val="0"/>
      <w:marBottom w:val="0"/>
      <w:divBdr>
        <w:top w:val="none" w:sz="0" w:space="0" w:color="auto"/>
        <w:left w:val="none" w:sz="0" w:space="0" w:color="auto"/>
        <w:bottom w:val="none" w:sz="0" w:space="0" w:color="auto"/>
        <w:right w:val="none" w:sz="0" w:space="0" w:color="auto"/>
      </w:divBdr>
    </w:div>
    <w:div w:id="786772400">
      <w:bodyDiv w:val="1"/>
      <w:marLeft w:val="0"/>
      <w:marRight w:val="0"/>
      <w:marTop w:val="0"/>
      <w:marBottom w:val="0"/>
      <w:divBdr>
        <w:top w:val="none" w:sz="0" w:space="0" w:color="auto"/>
        <w:left w:val="none" w:sz="0" w:space="0" w:color="auto"/>
        <w:bottom w:val="none" w:sz="0" w:space="0" w:color="auto"/>
        <w:right w:val="none" w:sz="0" w:space="0" w:color="auto"/>
      </w:divBdr>
    </w:div>
    <w:div w:id="799154561">
      <w:bodyDiv w:val="1"/>
      <w:marLeft w:val="0"/>
      <w:marRight w:val="0"/>
      <w:marTop w:val="0"/>
      <w:marBottom w:val="0"/>
      <w:divBdr>
        <w:top w:val="none" w:sz="0" w:space="0" w:color="auto"/>
        <w:left w:val="none" w:sz="0" w:space="0" w:color="auto"/>
        <w:bottom w:val="none" w:sz="0" w:space="0" w:color="auto"/>
        <w:right w:val="none" w:sz="0" w:space="0" w:color="auto"/>
      </w:divBdr>
    </w:div>
    <w:div w:id="831140365">
      <w:bodyDiv w:val="1"/>
      <w:marLeft w:val="0"/>
      <w:marRight w:val="0"/>
      <w:marTop w:val="0"/>
      <w:marBottom w:val="0"/>
      <w:divBdr>
        <w:top w:val="none" w:sz="0" w:space="0" w:color="auto"/>
        <w:left w:val="none" w:sz="0" w:space="0" w:color="auto"/>
        <w:bottom w:val="none" w:sz="0" w:space="0" w:color="auto"/>
        <w:right w:val="none" w:sz="0" w:space="0" w:color="auto"/>
      </w:divBdr>
    </w:div>
    <w:div w:id="883759337">
      <w:bodyDiv w:val="1"/>
      <w:marLeft w:val="0"/>
      <w:marRight w:val="0"/>
      <w:marTop w:val="0"/>
      <w:marBottom w:val="0"/>
      <w:divBdr>
        <w:top w:val="none" w:sz="0" w:space="0" w:color="auto"/>
        <w:left w:val="none" w:sz="0" w:space="0" w:color="auto"/>
        <w:bottom w:val="none" w:sz="0" w:space="0" w:color="auto"/>
        <w:right w:val="none" w:sz="0" w:space="0" w:color="auto"/>
      </w:divBdr>
    </w:div>
    <w:div w:id="888492006">
      <w:bodyDiv w:val="1"/>
      <w:marLeft w:val="0"/>
      <w:marRight w:val="0"/>
      <w:marTop w:val="0"/>
      <w:marBottom w:val="0"/>
      <w:divBdr>
        <w:top w:val="none" w:sz="0" w:space="0" w:color="auto"/>
        <w:left w:val="none" w:sz="0" w:space="0" w:color="auto"/>
        <w:bottom w:val="none" w:sz="0" w:space="0" w:color="auto"/>
        <w:right w:val="none" w:sz="0" w:space="0" w:color="auto"/>
      </w:divBdr>
    </w:div>
    <w:div w:id="889342612">
      <w:bodyDiv w:val="1"/>
      <w:marLeft w:val="0"/>
      <w:marRight w:val="0"/>
      <w:marTop w:val="0"/>
      <w:marBottom w:val="0"/>
      <w:divBdr>
        <w:top w:val="none" w:sz="0" w:space="0" w:color="auto"/>
        <w:left w:val="none" w:sz="0" w:space="0" w:color="auto"/>
        <w:bottom w:val="none" w:sz="0" w:space="0" w:color="auto"/>
        <w:right w:val="none" w:sz="0" w:space="0" w:color="auto"/>
      </w:divBdr>
    </w:div>
    <w:div w:id="901211026">
      <w:bodyDiv w:val="1"/>
      <w:marLeft w:val="0"/>
      <w:marRight w:val="0"/>
      <w:marTop w:val="0"/>
      <w:marBottom w:val="0"/>
      <w:divBdr>
        <w:top w:val="none" w:sz="0" w:space="0" w:color="auto"/>
        <w:left w:val="none" w:sz="0" w:space="0" w:color="auto"/>
        <w:bottom w:val="none" w:sz="0" w:space="0" w:color="auto"/>
        <w:right w:val="none" w:sz="0" w:space="0" w:color="auto"/>
      </w:divBdr>
    </w:div>
    <w:div w:id="987781933">
      <w:bodyDiv w:val="1"/>
      <w:marLeft w:val="0"/>
      <w:marRight w:val="0"/>
      <w:marTop w:val="0"/>
      <w:marBottom w:val="0"/>
      <w:divBdr>
        <w:top w:val="none" w:sz="0" w:space="0" w:color="auto"/>
        <w:left w:val="none" w:sz="0" w:space="0" w:color="auto"/>
        <w:bottom w:val="none" w:sz="0" w:space="0" w:color="auto"/>
        <w:right w:val="none" w:sz="0" w:space="0" w:color="auto"/>
      </w:divBdr>
      <w:divsChild>
        <w:div w:id="320278187">
          <w:marLeft w:val="0"/>
          <w:marRight w:val="0"/>
          <w:marTop w:val="0"/>
          <w:marBottom w:val="0"/>
          <w:divBdr>
            <w:top w:val="none" w:sz="0" w:space="0" w:color="auto"/>
            <w:left w:val="none" w:sz="0" w:space="0" w:color="auto"/>
            <w:bottom w:val="none" w:sz="0" w:space="0" w:color="auto"/>
            <w:right w:val="none" w:sz="0" w:space="0" w:color="auto"/>
          </w:divBdr>
        </w:div>
      </w:divsChild>
    </w:div>
    <w:div w:id="1198735857">
      <w:bodyDiv w:val="1"/>
      <w:marLeft w:val="0"/>
      <w:marRight w:val="0"/>
      <w:marTop w:val="0"/>
      <w:marBottom w:val="0"/>
      <w:divBdr>
        <w:top w:val="none" w:sz="0" w:space="0" w:color="auto"/>
        <w:left w:val="none" w:sz="0" w:space="0" w:color="auto"/>
        <w:bottom w:val="none" w:sz="0" w:space="0" w:color="auto"/>
        <w:right w:val="none" w:sz="0" w:space="0" w:color="auto"/>
      </w:divBdr>
    </w:div>
    <w:div w:id="1237671242">
      <w:bodyDiv w:val="1"/>
      <w:marLeft w:val="0"/>
      <w:marRight w:val="0"/>
      <w:marTop w:val="0"/>
      <w:marBottom w:val="0"/>
      <w:divBdr>
        <w:top w:val="none" w:sz="0" w:space="0" w:color="auto"/>
        <w:left w:val="none" w:sz="0" w:space="0" w:color="auto"/>
        <w:bottom w:val="none" w:sz="0" w:space="0" w:color="auto"/>
        <w:right w:val="none" w:sz="0" w:space="0" w:color="auto"/>
      </w:divBdr>
    </w:div>
    <w:div w:id="1244874161">
      <w:bodyDiv w:val="1"/>
      <w:marLeft w:val="0"/>
      <w:marRight w:val="0"/>
      <w:marTop w:val="0"/>
      <w:marBottom w:val="0"/>
      <w:divBdr>
        <w:top w:val="none" w:sz="0" w:space="0" w:color="auto"/>
        <w:left w:val="none" w:sz="0" w:space="0" w:color="auto"/>
        <w:bottom w:val="none" w:sz="0" w:space="0" w:color="auto"/>
        <w:right w:val="none" w:sz="0" w:space="0" w:color="auto"/>
      </w:divBdr>
    </w:div>
    <w:div w:id="1281766511">
      <w:bodyDiv w:val="1"/>
      <w:marLeft w:val="0"/>
      <w:marRight w:val="0"/>
      <w:marTop w:val="0"/>
      <w:marBottom w:val="0"/>
      <w:divBdr>
        <w:top w:val="none" w:sz="0" w:space="0" w:color="auto"/>
        <w:left w:val="none" w:sz="0" w:space="0" w:color="auto"/>
        <w:bottom w:val="none" w:sz="0" w:space="0" w:color="auto"/>
        <w:right w:val="none" w:sz="0" w:space="0" w:color="auto"/>
      </w:divBdr>
    </w:div>
    <w:div w:id="1454980753">
      <w:bodyDiv w:val="1"/>
      <w:marLeft w:val="0"/>
      <w:marRight w:val="0"/>
      <w:marTop w:val="0"/>
      <w:marBottom w:val="0"/>
      <w:divBdr>
        <w:top w:val="none" w:sz="0" w:space="0" w:color="auto"/>
        <w:left w:val="none" w:sz="0" w:space="0" w:color="auto"/>
        <w:bottom w:val="none" w:sz="0" w:space="0" w:color="auto"/>
        <w:right w:val="none" w:sz="0" w:space="0" w:color="auto"/>
      </w:divBdr>
      <w:divsChild>
        <w:div w:id="1266500411">
          <w:marLeft w:val="446"/>
          <w:marRight w:val="0"/>
          <w:marTop w:val="0"/>
          <w:marBottom w:val="0"/>
          <w:divBdr>
            <w:top w:val="none" w:sz="0" w:space="0" w:color="auto"/>
            <w:left w:val="none" w:sz="0" w:space="0" w:color="auto"/>
            <w:bottom w:val="none" w:sz="0" w:space="0" w:color="auto"/>
            <w:right w:val="none" w:sz="0" w:space="0" w:color="auto"/>
          </w:divBdr>
        </w:div>
      </w:divsChild>
    </w:div>
    <w:div w:id="1471243470">
      <w:bodyDiv w:val="1"/>
      <w:marLeft w:val="0"/>
      <w:marRight w:val="0"/>
      <w:marTop w:val="0"/>
      <w:marBottom w:val="0"/>
      <w:divBdr>
        <w:top w:val="none" w:sz="0" w:space="0" w:color="auto"/>
        <w:left w:val="none" w:sz="0" w:space="0" w:color="auto"/>
        <w:bottom w:val="none" w:sz="0" w:space="0" w:color="auto"/>
        <w:right w:val="none" w:sz="0" w:space="0" w:color="auto"/>
      </w:divBdr>
    </w:div>
    <w:div w:id="1543789307">
      <w:bodyDiv w:val="1"/>
      <w:marLeft w:val="0"/>
      <w:marRight w:val="0"/>
      <w:marTop w:val="0"/>
      <w:marBottom w:val="0"/>
      <w:divBdr>
        <w:top w:val="none" w:sz="0" w:space="0" w:color="auto"/>
        <w:left w:val="none" w:sz="0" w:space="0" w:color="auto"/>
        <w:bottom w:val="none" w:sz="0" w:space="0" w:color="auto"/>
        <w:right w:val="none" w:sz="0" w:space="0" w:color="auto"/>
      </w:divBdr>
    </w:div>
    <w:div w:id="1628781218">
      <w:bodyDiv w:val="1"/>
      <w:marLeft w:val="0"/>
      <w:marRight w:val="0"/>
      <w:marTop w:val="0"/>
      <w:marBottom w:val="0"/>
      <w:divBdr>
        <w:top w:val="none" w:sz="0" w:space="0" w:color="auto"/>
        <w:left w:val="none" w:sz="0" w:space="0" w:color="auto"/>
        <w:bottom w:val="none" w:sz="0" w:space="0" w:color="auto"/>
        <w:right w:val="none" w:sz="0" w:space="0" w:color="auto"/>
      </w:divBdr>
      <w:divsChild>
        <w:div w:id="618875752">
          <w:marLeft w:val="0"/>
          <w:marRight w:val="0"/>
          <w:marTop w:val="0"/>
          <w:marBottom w:val="0"/>
          <w:divBdr>
            <w:top w:val="none" w:sz="0" w:space="0" w:color="auto"/>
            <w:left w:val="none" w:sz="0" w:space="0" w:color="auto"/>
            <w:bottom w:val="none" w:sz="0" w:space="0" w:color="auto"/>
            <w:right w:val="none" w:sz="0" w:space="0" w:color="auto"/>
          </w:divBdr>
        </w:div>
      </w:divsChild>
    </w:div>
    <w:div w:id="1690328783">
      <w:bodyDiv w:val="1"/>
      <w:marLeft w:val="0"/>
      <w:marRight w:val="0"/>
      <w:marTop w:val="0"/>
      <w:marBottom w:val="0"/>
      <w:divBdr>
        <w:top w:val="none" w:sz="0" w:space="0" w:color="auto"/>
        <w:left w:val="none" w:sz="0" w:space="0" w:color="auto"/>
        <w:bottom w:val="none" w:sz="0" w:space="0" w:color="auto"/>
        <w:right w:val="none" w:sz="0" w:space="0" w:color="auto"/>
      </w:divBdr>
    </w:div>
    <w:div w:id="1732269638">
      <w:bodyDiv w:val="1"/>
      <w:marLeft w:val="0"/>
      <w:marRight w:val="0"/>
      <w:marTop w:val="0"/>
      <w:marBottom w:val="0"/>
      <w:divBdr>
        <w:top w:val="none" w:sz="0" w:space="0" w:color="auto"/>
        <w:left w:val="none" w:sz="0" w:space="0" w:color="auto"/>
        <w:bottom w:val="none" w:sz="0" w:space="0" w:color="auto"/>
        <w:right w:val="none" w:sz="0" w:space="0" w:color="auto"/>
      </w:divBdr>
    </w:div>
    <w:div w:id="1756635090">
      <w:bodyDiv w:val="1"/>
      <w:marLeft w:val="0"/>
      <w:marRight w:val="0"/>
      <w:marTop w:val="0"/>
      <w:marBottom w:val="0"/>
      <w:divBdr>
        <w:top w:val="none" w:sz="0" w:space="0" w:color="auto"/>
        <w:left w:val="none" w:sz="0" w:space="0" w:color="auto"/>
        <w:bottom w:val="none" w:sz="0" w:space="0" w:color="auto"/>
        <w:right w:val="none" w:sz="0" w:space="0" w:color="auto"/>
      </w:divBdr>
    </w:div>
    <w:div w:id="1788548463">
      <w:bodyDiv w:val="1"/>
      <w:marLeft w:val="0"/>
      <w:marRight w:val="0"/>
      <w:marTop w:val="0"/>
      <w:marBottom w:val="0"/>
      <w:divBdr>
        <w:top w:val="none" w:sz="0" w:space="0" w:color="auto"/>
        <w:left w:val="none" w:sz="0" w:space="0" w:color="auto"/>
        <w:bottom w:val="none" w:sz="0" w:space="0" w:color="auto"/>
        <w:right w:val="none" w:sz="0" w:space="0" w:color="auto"/>
      </w:divBdr>
    </w:div>
    <w:div w:id="1822379303">
      <w:bodyDiv w:val="1"/>
      <w:marLeft w:val="0"/>
      <w:marRight w:val="0"/>
      <w:marTop w:val="0"/>
      <w:marBottom w:val="0"/>
      <w:divBdr>
        <w:top w:val="none" w:sz="0" w:space="0" w:color="auto"/>
        <w:left w:val="none" w:sz="0" w:space="0" w:color="auto"/>
        <w:bottom w:val="none" w:sz="0" w:space="0" w:color="auto"/>
        <w:right w:val="none" w:sz="0" w:space="0" w:color="auto"/>
      </w:divBdr>
      <w:divsChild>
        <w:div w:id="38823949">
          <w:marLeft w:val="0"/>
          <w:marRight w:val="0"/>
          <w:marTop w:val="0"/>
          <w:marBottom w:val="0"/>
          <w:divBdr>
            <w:top w:val="none" w:sz="0" w:space="0" w:color="auto"/>
            <w:left w:val="none" w:sz="0" w:space="0" w:color="auto"/>
            <w:bottom w:val="none" w:sz="0" w:space="0" w:color="auto"/>
            <w:right w:val="none" w:sz="0" w:space="0" w:color="auto"/>
          </w:divBdr>
          <w:divsChild>
            <w:div w:id="1819767239">
              <w:marLeft w:val="0"/>
              <w:marRight w:val="0"/>
              <w:marTop w:val="0"/>
              <w:marBottom w:val="0"/>
              <w:divBdr>
                <w:top w:val="none" w:sz="0" w:space="0" w:color="auto"/>
                <w:left w:val="none" w:sz="0" w:space="0" w:color="auto"/>
                <w:bottom w:val="none" w:sz="0" w:space="0" w:color="auto"/>
                <w:right w:val="none" w:sz="0" w:space="0" w:color="auto"/>
              </w:divBdr>
              <w:divsChild>
                <w:div w:id="8065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2778">
          <w:marLeft w:val="0"/>
          <w:marRight w:val="0"/>
          <w:marTop w:val="0"/>
          <w:marBottom w:val="0"/>
          <w:divBdr>
            <w:top w:val="none" w:sz="0" w:space="0" w:color="auto"/>
            <w:left w:val="none" w:sz="0" w:space="0" w:color="auto"/>
            <w:bottom w:val="none" w:sz="0" w:space="0" w:color="auto"/>
            <w:right w:val="none" w:sz="0" w:space="0" w:color="auto"/>
          </w:divBdr>
        </w:div>
      </w:divsChild>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sChild>
        <w:div w:id="674652878">
          <w:marLeft w:val="446"/>
          <w:marRight w:val="0"/>
          <w:marTop w:val="0"/>
          <w:marBottom w:val="0"/>
          <w:divBdr>
            <w:top w:val="none" w:sz="0" w:space="0" w:color="auto"/>
            <w:left w:val="none" w:sz="0" w:space="0" w:color="auto"/>
            <w:bottom w:val="none" w:sz="0" w:space="0" w:color="auto"/>
            <w:right w:val="none" w:sz="0" w:space="0" w:color="auto"/>
          </w:divBdr>
        </w:div>
        <w:div w:id="1666937330">
          <w:marLeft w:val="446"/>
          <w:marRight w:val="0"/>
          <w:marTop w:val="0"/>
          <w:marBottom w:val="0"/>
          <w:divBdr>
            <w:top w:val="none" w:sz="0" w:space="0" w:color="auto"/>
            <w:left w:val="none" w:sz="0" w:space="0" w:color="auto"/>
            <w:bottom w:val="none" w:sz="0" w:space="0" w:color="auto"/>
            <w:right w:val="none" w:sz="0" w:space="0" w:color="auto"/>
          </w:divBdr>
        </w:div>
      </w:divsChild>
    </w:div>
    <w:div w:id="1943103242">
      <w:bodyDiv w:val="1"/>
      <w:marLeft w:val="0"/>
      <w:marRight w:val="0"/>
      <w:marTop w:val="0"/>
      <w:marBottom w:val="0"/>
      <w:divBdr>
        <w:top w:val="none" w:sz="0" w:space="0" w:color="auto"/>
        <w:left w:val="none" w:sz="0" w:space="0" w:color="auto"/>
        <w:bottom w:val="none" w:sz="0" w:space="0" w:color="auto"/>
        <w:right w:val="none" w:sz="0" w:space="0" w:color="auto"/>
      </w:divBdr>
    </w:div>
    <w:div w:id="2014338464">
      <w:bodyDiv w:val="1"/>
      <w:marLeft w:val="0"/>
      <w:marRight w:val="0"/>
      <w:marTop w:val="0"/>
      <w:marBottom w:val="0"/>
      <w:divBdr>
        <w:top w:val="none" w:sz="0" w:space="0" w:color="auto"/>
        <w:left w:val="none" w:sz="0" w:space="0" w:color="auto"/>
        <w:bottom w:val="none" w:sz="0" w:space="0" w:color="auto"/>
        <w:right w:val="none" w:sz="0" w:space="0" w:color="auto"/>
      </w:divBdr>
      <w:divsChild>
        <w:div w:id="183058526">
          <w:marLeft w:val="446"/>
          <w:marRight w:val="0"/>
          <w:marTop w:val="0"/>
          <w:marBottom w:val="0"/>
          <w:divBdr>
            <w:top w:val="none" w:sz="0" w:space="0" w:color="auto"/>
            <w:left w:val="none" w:sz="0" w:space="0" w:color="auto"/>
            <w:bottom w:val="none" w:sz="0" w:space="0" w:color="auto"/>
            <w:right w:val="none" w:sz="0" w:space="0" w:color="auto"/>
          </w:divBdr>
        </w:div>
      </w:divsChild>
    </w:div>
    <w:div w:id="2073457149">
      <w:bodyDiv w:val="1"/>
      <w:marLeft w:val="0"/>
      <w:marRight w:val="0"/>
      <w:marTop w:val="0"/>
      <w:marBottom w:val="0"/>
      <w:divBdr>
        <w:top w:val="none" w:sz="0" w:space="0" w:color="auto"/>
        <w:left w:val="none" w:sz="0" w:space="0" w:color="auto"/>
        <w:bottom w:val="none" w:sz="0" w:space="0" w:color="auto"/>
        <w:right w:val="none" w:sz="0" w:space="0" w:color="auto"/>
      </w:divBdr>
    </w:div>
    <w:div w:id="2095277028">
      <w:bodyDiv w:val="1"/>
      <w:marLeft w:val="0"/>
      <w:marRight w:val="0"/>
      <w:marTop w:val="0"/>
      <w:marBottom w:val="0"/>
      <w:divBdr>
        <w:top w:val="none" w:sz="0" w:space="0" w:color="auto"/>
        <w:left w:val="none" w:sz="0" w:space="0" w:color="auto"/>
        <w:bottom w:val="none" w:sz="0" w:space="0" w:color="auto"/>
        <w:right w:val="none" w:sz="0" w:space="0" w:color="auto"/>
      </w:divBdr>
    </w:div>
    <w:div w:id="21111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e7wpa@oevsv.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66151-779E-4C48-B1E3-76FBD1D85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1003</Words>
  <Characters>5718</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OE7 berichtet 09/17</vt:lpstr>
      <vt:lpstr>OE7 berichtet 10/2010</vt:lpstr>
    </vt:vector>
  </TitlesOfParts>
  <Company>ÖVSV LV Tirol</Company>
  <LinksUpToDate>false</LinksUpToDate>
  <CharactersWithSpaces>6708</CharactersWithSpaces>
  <SharedDoc>false</SharedDoc>
  <HLinks>
    <vt:vector size="24" baseType="variant">
      <vt:variant>
        <vt:i4>1245257</vt:i4>
      </vt:variant>
      <vt:variant>
        <vt:i4>0</vt:i4>
      </vt:variant>
      <vt:variant>
        <vt:i4>0</vt:i4>
      </vt:variant>
      <vt:variant>
        <vt:i4>5</vt:i4>
      </vt:variant>
      <vt:variant>
        <vt:lpwstr>http://www.wagggsworld.org/en/grab/23403/3/surf-smart-gr.pdf</vt:lpwstr>
      </vt:variant>
      <vt:variant>
        <vt:lpwstr/>
      </vt:variant>
      <vt:variant>
        <vt:i4>44</vt:i4>
      </vt:variant>
      <vt:variant>
        <vt:i4>-1</vt:i4>
      </vt:variant>
      <vt:variant>
        <vt:i4>1056</vt:i4>
      </vt:variant>
      <vt:variant>
        <vt:i4>1</vt:i4>
      </vt:variant>
      <vt:variant>
        <vt:lpwstr>http://www.qth.at/adl708/2012_JOTA_JOTI/JOTA-logo-2012_.jpg</vt:lpwstr>
      </vt:variant>
      <vt:variant>
        <vt:lpwstr/>
      </vt:variant>
      <vt:variant>
        <vt:i4>2162739</vt:i4>
      </vt:variant>
      <vt:variant>
        <vt:i4>-1</vt:i4>
      </vt:variant>
      <vt:variant>
        <vt:i4>1057</vt:i4>
      </vt:variant>
      <vt:variant>
        <vt:i4>1</vt:i4>
      </vt:variant>
      <vt:variant>
        <vt:lpwstr>http://www.qth.at/adl708/2012_JOTA_JOTI/PA190252.JPG</vt:lpwstr>
      </vt:variant>
      <vt:variant>
        <vt:lpwstr/>
      </vt:variant>
      <vt:variant>
        <vt:i4>2293777</vt:i4>
      </vt:variant>
      <vt:variant>
        <vt:i4>-1</vt:i4>
      </vt:variant>
      <vt:variant>
        <vt:i4>1058</vt:i4>
      </vt:variant>
      <vt:variant>
        <vt:i4>1</vt:i4>
      </vt:variant>
      <vt:variant>
        <vt:lpwstr>http://www.christkindlmarkt.cc/files/altstadt_terrasse_christian_forcher.jpg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OE7 berichtet 09/17</dc:title>
  <dc:subject/>
  <dc:creator>Werner Pichl, OE7WPA</dc:creator>
  <cp:keywords/>
  <dc:description/>
  <cp:lastModifiedBy>Windows-Benutzer</cp:lastModifiedBy>
  <cp:revision>4</cp:revision>
  <cp:lastPrinted>2019-05-07T17:08:00Z</cp:lastPrinted>
  <dcterms:created xsi:type="dcterms:W3CDTF">2019-05-08T06:25:00Z</dcterms:created>
  <dcterms:modified xsi:type="dcterms:W3CDTF">2019-05-08T06:25:00Z</dcterms:modified>
  <cp:category>Technikartikel OE7</cp:category>
</cp:coreProperties>
</file>